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41AF2" w14:textId="77777777" w:rsidR="00657B51" w:rsidRPr="003B2912" w:rsidRDefault="00657B51" w:rsidP="00C21ADD">
      <w:pPr>
        <w:spacing w:line="221" w:lineRule="auto"/>
        <w:jc w:val="center"/>
        <w:rPr>
          <w:rFonts w:ascii="Arial" w:hAnsi="Arial" w:cs="Arial"/>
          <w:b/>
          <w:bCs/>
          <w:spacing w:val="-2"/>
          <w:lang w:val="es-PY"/>
        </w:rPr>
      </w:pPr>
      <w:r w:rsidRPr="003B2912">
        <w:rPr>
          <w:rFonts w:ascii="Arial" w:hAnsi="Arial" w:cs="Arial"/>
          <w:b/>
          <w:bCs/>
          <w:spacing w:val="-2"/>
          <w:lang w:val="es-PY"/>
        </w:rPr>
        <w:t xml:space="preserve">LEY </w:t>
      </w:r>
      <w:proofErr w:type="spellStart"/>
      <w:r w:rsidRPr="003B2912">
        <w:rPr>
          <w:rFonts w:ascii="Arial" w:hAnsi="Arial" w:cs="Arial"/>
          <w:b/>
          <w:bCs/>
          <w:spacing w:val="-2"/>
          <w:lang w:val="es-PY"/>
        </w:rPr>
        <w:t>N°</w:t>
      </w:r>
      <w:proofErr w:type="spellEnd"/>
      <w:r w:rsidRPr="003B2912">
        <w:rPr>
          <w:rFonts w:ascii="Arial" w:hAnsi="Arial" w:cs="Arial"/>
          <w:b/>
          <w:bCs/>
          <w:spacing w:val="-2"/>
          <w:lang w:val="es-PY"/>
        </w:rPr>
        <w:t>......</w:t>
      </w:r>
    </w:p>
    <w:p w14:paraId="0D1A942D" w14:textId="77777777" w:rsidR="00F10E83" w:rsidRPr="003B2912" w:rsidRDefault="00F10E83" w:rsidP="00C21ADD">
      <w:pPr>
        <w:spacing w:line="221" w:lineRule="auto"/>
        <w:jc w:val="center"/>
        <w:rPr>
          <w:rFonts w:ascii="Arial" w:hAnsi="Arial" w:cs="Arial"/>
          <w:b/>
          <w:bCs/>
          <w:spacing w:val="-2"/>
          <w:lang w:val="es-PY"/>
        </w:rPr>
      </w:pPr>
    </w:p>
    <w:p w14:paraId="4FB34927" w14:textId="77777777" w:rsidR="00AA579D" w:rsidRDefault="00F142FA" w:rsidP="00C21ADD">
      <w:pPr>
        <w:spacing w:line="221" w:lineRule="auto"/>
        <w:ind w:left="709"/>
        <w:jc w:val="both"/>
        <w:rPr>
          <w:rFonts w:ascii="Arial" w:hAnsi="Arial" w:cs="Arial"/>
          <w:b/>
          <w:sz w:val="23"/>
          <w:szCs w:val="23"/>
          <w:lang w:val="es-PY"/>
        </w:rPr>
      </w:pPr>
      <w:bookmarkStart w:id="0" w:name="_Hlk114117517"/>
      <w:r w:rsidRPr="001E2F06">
        <w:rPr>
          <w:rFonts w:ascii="Arial" w:hAnsi="Arial" w:cs="Arial"/>
          <w:b/>
          <w:sz w:val="23"/>
          <w:szCs w:val="23"/>
          <w:lang w:val="es-PY"/>
        </w:rPr>
        <w:t xml:space="preserve">QUE </w:t>
      </w:r>
      <w:r w:rsidR="00511615">
        <w:rPr>
          <w:rFonts w:ascii="Arial" w:hAnsi="Arial" w:cs="Arial"/>
          <w:b/>
          <w:sz w:val="23"/>
          <w:szCs w:val="23"/>
          <w:lang w:val="es-PY"/>
        </w:rPr>
        <w:t>ESTABLECE EL RÉGIMEN DE PREVENCIÓN, CORRECCIÓN Y SANCIÓN DE CONFLICTOS DE INTERESES EN LA FUNCIÓN PÚBLICA</w:t>
      </w:r>
    </w:p>
    <w:bookmarkEnd w:id="0"/>
    <w:p w14:paraId="2C0A4FF6" w14:textId="77777777" w:rsidR="001E2F06" w:rsidRPr="003B2912" w:rsidRDefault="001E2F06" w:rsidP="00C21ADD">
      <w:pPr>
        <w:spacing w:line="221" w:lineRule="auto"/>
        <w:ind w:left="709"/>
        <w:jc w:val="both"/>
        <w:rPr>
          <w:rFonts w:ascii="Arial" w:hAnsi="Arial" w:cs="Arial"/>
          <w:b/>
          <w:sz w:val="23"/>
          <w:szCs w:val="23"/>
          <w:lang w:val="es-PY"/>
        </w:rPr>
      </w:pPr>
    </w:p>
    <w:p w14:paraId="22AA4E56" w14:textId="77777777" w:rsidR="00BD1DD8" w:rsidRPr="003B2912" w:rsidRDefault="00BD1DD8" w:rsidP="00C21ADD">
      <w:pPr>
        <w:spacing w:line="221" w:lineRule="auto"/>
        <w:ind w:left="709"/>
        <w:jc w:val="center"/>
        <w:rPr>
          <w:rFonts w:ascii="Arial" w:hAnsi="Arial" w:cs="Arial"/>
          <w:b/>
          <w:caps/>
          <w:sz w:val="23"/>
          <w:szCs w:val="23"/>
          <w:lang w:val="es-PY"/>
        </w:rPr>
      </w:pPr>
      <w:r w:rsidRPr="003B2912">
        <w:rPr>
          <w:rFonts w:ascii="Arial" w:hAnsi="Arial" w:cs="Arial"/>
          <w:b/>
          <w:bCs/>
          <w:sz w:val="23"/>
          <w:szCs w:val="23"/>
          <w:lang w:val="es-PY"/>
        </w:rPr>
        <w:t>- - - - - - - - - - - - - - - - - - - - - - - - -</w:t>
      </w:r>
    </w:p>
    <w:p w14:paraId="7A8BF508" w14:textId="77777777" w:rsidR="00BD1DD8" w:rsidRPr="003B2912" w:rsidRDefault="00BD1DD8" w:rsidP="00C21ADD">
      <w:pPr>
        <w:spacing w:line="221" w:lineRule="auto"/>
        <w:jc w:val="center"/>
        <w:rPr>
          <w:rFonts w:ascii="Arial" w:hAnsi="Arial" w:cs="Arial"/>
          <w:b/>
          <w:sz w:val="23"/>
          <w:szCs w:val="23"/>
          <w:lang w:val="es-PY"/>
        </w:rPr>
      </w:pPr>
    </w:p>
    <w:p w14:paraId="66443229" w14:textId="77777777" w:rsidR="00BD1DD8" w:rsidRPr="003B2912" w:rsidRDefault="00BD1DD8" w:rsidP="00C21ADD">
      <w:pPr>
        <w:spacing w:line="221" w:lineRule="auto"/>
        <w:jc w:val="center"/>
        <w:rPr>
          <w:rFonts w:ascii="Arial" w:hAnsi="Arial" w:cs="Arial"/>
          <w:b/>
          <w:sz w:val="26"/>
          <w:szCs w:val="26"/>
          <w:lang w:val="es-PY"/>
        </w:rPr>
      </w:pPr>
      <w:r w:rsidRPr="003B2912">
        <w:rPr>
          <w:rFonts w:ascii="Arial" w:hAnsi="Arial" w:cs="Arial"/>
          <w:b/>
          <w:sz w:val="26"/>
          <w:szCs w:val="26"/>
          <w:lang w:val="es-PY"/>
        </w:rPr>
        <w:t>EL CONGRESO DE LA NACIÓN PARAGUAYA SANCIONA CON FUERZA DE</w:t>
      </w:r>
    </w:p>
    <w:p w14:paraId="61452B48" w14:textId="77777777" w:rsidR="00BD1DD8" w:rsidRPr="003B2912" w:rsidRDefault="00BD1DD8" w:rsidP="00C21ADD">
      <w:pPr>
        <w:spacing w:line="221" w:lineRule="auto"/>
        <w:jc w:val="center"/>
        <w:rPr>
          <w:rFonts w:ascii="Arial" w:hAnsi="Arial" w:cs="Arial"/>
          <w:b/>
          <w:sz w:val="26"/>
          <w:szCs w:val="26"/>
          <w:lang w:val="es-PY"/>
        </w:rPr>
      </w:pPr>
      <w:r w:rsidRPr="003B2912">
        <w:rPr>
          <w:rFonts w:ascii="Arial" w:hAnsi="Arial" w:cs="Arial"/>
          <w:b/>
          <w:sz w:val="26"/>
          <w:szCs w:val="26"/>
          <w:lang w:val="es-PY"/>
        </w:rPr>
        <w:t>LEY:</w:t>
      </w:r>
    </w:p>
    <w:p w14:paraId="359A4193" w14:textId="77777777" w:rsidR="00BD1DD8" w:rsidRDefault="00BD1DD8" w:rsidP="00C21ADD">
      <w:pPr>
        <w:spacing w:line="221" w:lineRule="auto"/>
        <w:ind w:firstLine="709"/>
        <w:jc w:val="both"/>
        <w:rPr>
          <w:rFonts w:ascii="Arial" w:hAnsi="Arial" w:cs="Arial"/>
          <w:b/>
          <w:sz w:val="23"/>
          <w:szCs w:val="23"/>
          <w:lang w:val="es-PY"/>
        </w:rPr>
      </w:pPr>
    </w:p>
    <w:p w14:paraId="79D264C3" w14:textId="77777777" w:rsidR="00E64F43" w:rsidRDefault="00E64F43" w:rsidP="00C21ADD">
      <w:pPr>
        <w:spacing w:line="221" w:lineRule="auto"/>
        <w:jc w:val="center"/>
        <w:rPr>
          <w:rFonts w:ascii="Arial" w:hAnsi="Arial" w:cs="Arial"/>
          <w:b/>
          <w:sz w:val="23"/>
          <w:szCs w:val="23"/>
          <w:lang w:val="es-PY"/>
        </w:rPr>
      </w:pPr>
      <w:r>
        <w:rPr>
          <w:rFonts w:ascii="Arial" w:hAnsi="Arial" w:cs="Arial"/>
          <w:b/>
          <w:sz w:val="23"/>
          <w:szCs w:val="23"/>
          <w:lang w:val="es-PY"/>
        </w:rPr>
        <w:t>TÍTULO I</w:t>
      </w:r>
    </w:p>
    <w:p w14:paraId="17708E2B" w14:textId="77777777" w:rsidR="00E64F43" w:rsidRDefault="00E64F43" w:rsidP="00C21ADD">
      <w:pPr>
        <w:spacing w:line="221" w:lineRule="auto"/>
        <w:jc w:val="center"/>
        <w:rPr>
          <w:rFonts w:ascii="Arial" w:hAnsi="Arial" w:cs="Arial"/>
          <w:b/>
          <w:sz w:val="23"/>
          <w:szCs w:val="23"/>
          <w:lang w:val="es-PY"/>
        </w:rPr>
      </w:pPr>
    </w:p>
    <w:p w14:paraId="540ACEE1" w14:textId="77777777" w:rsidR="00E64F43" w:rsidRDefault="00E64F43" w:rsidP="00C21ADD">
      <w:pPr>
        <w:spacing w:line="221" w:lineRule="auto"/>
        <w:jc w:val="center"/>
        <w:rPr>
          <w:rFonts w:ascii="Arial" w:hAnsi="Arial" w:cs="Arial"/>
          <w:b/>
          <w:sz w:val="23"/>
          <w:szCs w:val="23"/>
          <w:lang w:val="es-PY"/>
        </w:rPr>
      </w:pPr>
      <w:r>
        <w:rPr>
          <w:rFonts w:ascii="Arial" w:hAnsi="Arial" w:cs="Arial"/>
          <w:b/>
          <w:sz w:val="23"/>
          <w:szCs w:val="23"/>
          <w:lang w:val="es-PY"/>
        </w:rPr>
        <w:t>CAPÍTULO I</w:t>
      </w:r>
    </w:p>
    <w:p w14:paraId="3DAF5D9D" w14:textId="77777777" w:rsidR="00E64F43" w:rsidRDefault="00E64F43" w:rsidP="00C21ADD">
      <w:pPr>
        <w:spacing w:line="221" w:lineRule="auto"/>
        <w:jc w:val="center"/>
        <w:rPr>
          <w:rFonts w:ascii="Arial" w:hAnsi="Arial" w:cs="Arial"/>
          <w:b/>
          <w:sz w:val="23"/>
          <w:szCs w:val="23"/>
          <w:lang w:val="es-PY"/>
        </w:rPr>
      </w:pPr>
      <w:r>
        <w:rPr>
          <w:rFonts w:ascii="Arial" w:hAnsi="Arial" w:cs="Arial"/>
          <w:b/>
          <w:sz w:val="23"/>
          <w:szCs w:val="23"/>
          <w:lang w:val="es-PY"/>
        </w:rPr>
        <w:t>DISPOSICIONES GENERALES</w:t>
      </w:r>
    </w:p>
    <w:p w14:paraId="0BA71BA4" w14:textId="77777777" w:rsidR="00E64F43" w:rsidRPr="003B2912" w:rsidRDefault="00E64F43" w:rsidP="00C21ADD">
      <w:pPr>
        <w:spacing w:line="221" w:lineRule="auto"/>
        <w:ind w:firstLine="709"/>
        <w:jc w:val="both"/>
        <w:rPr>
          <w:rFonts w:ascii="Arial" w:hAnsi="Arial" w:cs="Arial"/>
          <w:b/>
          <w:sz w:val="23"/>
          <w:szCs w:val="23"/>
          <w:lang w:val="es-PY"/>
        </w:rPr>
      </w:pPr>
    </w:p>
    <w:p w14:paraId="24DC209F" w14:textId="77777777" w:rsidR="00511615" w:rsidRPr="00511615" w:rsidRDefault="00BD1DD8" w:rsidP="00C21ADD">
      <w:pPr>
        <w:spacing w:line="221" w:lineRule="auto"/>
        <w:ind w:firstLine="709"/>
        <w:jc w:val="both"/>
        <w:rPr>
          <w:rFonts w:ascii="Arial" w:hAnsi="Arial" w:cs="Arial"/>
          <w:sz w:val="23"/>
          <w:szCs w:val="23"/>
          <w:lang w:val="es-PY"/>
        </w:rPr>
      </w:pPr>
      <w:r w:rsidRPr="003B2912">
        <w:rPr>
          <w:rFonts w:ascii="Arial" w:hAnsi="Arial" w:cs="Arial"/>
          <w:b/>
          <w:sz w:val="23"/>
          <w:szCs w:val="23"/>
          <w:lang w:val="es-PY"/>
        </w:rPr>
        <w:t>Artículo 1</w:t>
      </w:r>
      <w:r w:rsidR="009703B5" w:rsidRPr="003B2912">
        <w:rPr>
          <w:rFonts w:ascii="Arial" w:hAnsi="Arial" w:cs="Arial"/>
          <w:b/>
          <w:sz w:val="23"/>
          <w:szCs w:val="23"/>
          <w:lang w:val="es-PY"/>
        </w:rPr>
        <w:t>°</w:t>
      </w:r>
      <w:r w:rsidRPr="003B2912">
        <w:rPr>
          <w:rFonts w:ascii="Arial" w:hAnsi="Arial" w:cs="Arial"/>
          <w:b/>
          <w:sz w:val="23"/>
          <w:szCs w:val="23"/>
          <w:lang w:val="es-PY"/>
        </w:rPr>
        <w:t>.-</w:t>
      </w:r>
      <w:r w:rsidRPr="003B2912">
        <w:rPr>
          <w:rFonts w:ascii="Arial" w:hAnsi="Arial" w:cs="Arial"/>
          <w:sz w:val="23"/>
          <w:szCs w:val="23"/>
          <w:lang w:val="es-PY"/>
        </w:rPr>
        <w:t xml:space="preserve"> </w:t>
      </w:r>
      <w:r w:rsidR="00511615" w:rsidRPr="00511615">
        <w:rPr>
          <w:rFonts w:ascii="Arial" w:hAnsi="Arial" w:cs="Arial"/>
          <w:b/>
          <w:bCs/>
          <w:sz w:val="23"/>
          <w:szCs w:val="23"/>
        </w:rPr>
        <w:t>Objeto.</w:t>
      </w:r>
      <w:r w:rsidR="00511615" w:rsidRPr="00511615">
        <w:rPr>
          <w:rFonts w:ascii="Arial" w:hAnsi="Arial" w:cs="Arial"/>
          <w:sz w:val="23"/>
          <w:szCs w:val="23"/>
        </w:rPr>
        <w:t xml:space="preserve"> El objeto de la presente </w:t>
      </w:r>
      <w:r w:rsidR="00141717">
        <w:rPr>
          <w:rFonts w:ascii="Arial" w:hAnsi="Arial" w:cs="Arial"/>
          <w:sz w:val="23"/>
          <w:szCs w:val="23"/>
        </w:rPr>
        <w:t>L</w:t>
      </w:r>
      <w:r w:rsidR="00511615" w:rsidRPr="00511615">
        <w:rPr>
          <w:rFonts w:ascii="Arial" w:hAnsi="Arial" w:cs="Arial"/>
          <w:sz w:val="23"/>
          <w:szCs w:val="23"/>
        </w:rPr>
        <w:t>ey es establecer el régimen de prevención, corrección y sanción de conflictos de intereses en la Función Pública.</w:t>
      </w:r>
    </w:p>
    <w:p w14:paraId="2BDC3686" w14:textId="77777777" w:rsidR="00511615" w:rsidRPr="00511615" w:rsidRDefault="00511615" w:rsidP="00C21ADD">
      <w:pPr>
        <w:spacing w:line="221" w:lineRule="auto"/>
        <w:jc w:val="both"/>
        <w:rPr>
          <w:rFonts w:ascii="Arial" w:hAnsi="Arial" w:cs="Arial"/>
          <w:sz w:val="23"/>
          <w:szCs w:val="23"/>
        </w:rPr>
      </w:pPr>
    </w:p>
    <w:p w14:paraId="3A248673" w14:textId="77777777" w:rsidR="00511615" w:rsidRPr="00511615" w:rsidRDefault="00511615" w:rsidP="00C21ADD">
      <w:pPr>
        <w:spacing w:line="221" w:lineRule="auto"/>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Pr="00511615">
        <w:rPr>
          <w:rFonts w:ascii="Arial" w:hAnsi="Arial" w:cs="Arial"/>
          <w:b/>
          <w:bCs/>
          <w:sz w:val="23"/>
          <w:szCs w:val="23"/>
        </w:rPr>
        <w:t>Artículo 2°.-</w:t>
      </w:r>
      <w:r w:rsidRPr="00511615">
        <w:rPr>
          <w:rFonts w:ascii="Arial" w:hAnsi="Arial" w:cs="Arial"/>
          <w:sz w:val="23"/>
          <w:szCs w:val="23"/>
        </w:rPr>
        <w:t xml:space="preserve"> </w:t>
      </w:r>
      <w:r w:rsidRPr="00511615">
        <w:rPr>
          <w:rFonts w:ascii="Arial" w:hAnsi="Arial" w:cs="Arial"/>
          <w:b/>
          <w:bCs/>
          <w:sz w:val="23"/>
          <w:szCs w:val="23"/>
        </w:rPr>
        <w:t>Ámbito de Aplicación.</w:t>
      </w:r>
      <w:r w:rsidRPr="00511615">
        <w:rPr>
          <w:rFonts w:ascii="Arial" w:hAnsi="Arial" w:cs="Arial"/>
          <w:sz w:val="23"/>
          <w:szCs w:val="23"/>
        </w:rPr>
        <w:t xml:space="preserve"> La presente </w:t>
      </w:r>
      <w:r w:rsidR="00E64F43">
        <w:rPr>
          <w:rFonts w:ascii="Arial" w:hAnsi="Arial" w:cs="Arial"/>
          <w:sz w:val="23"/>
          <w:szCs w:val="23"/>
        </w:rPr>
        <w:t>L</w:t>
      </w:r>
      <w:r w:rsidRPr="00511615">
        <w:rPr>
          <w:rFonts w:ascii="Arial" w:hAnsi="Arial" w:cs="Arial"/>
          <w:sz w:val="23"/>
          <w:szCs w:val="23"/>
        </w:rPr>
        <w:t xml:space="preserve">ey se aplicará a toda aquella persona que cumpla o haya cumplido una función pública, de conformidad con lo dispuesto en la presente </w:t>
      </w:r>
      <w:r w:rsidR="00E64F43">
        <w:rPr>
          <w:rFonts w:ascii="Arial" w:hAnsi="Arial" w:cs="Arial"/>
          <w:sz w:val="23"/>
          <w:szCs w:val="23"/>
        </w:rPr>
        <w:t>L</w:t>
      </w:r>
      <w:r w:rsidRPr="00511615">
        <w:rPr>
          <w:rFonts w:ascii="Arial" w:hAnsi="Arial" w:cs="Arial"/>
          <w:sz w:val="23"/>
          <w:szCs w:val="23"/>
        </w:rPr>
        <w:t>ey y en la reglamentación respectiva.</w:t>
      </w:r>
    </w:p>
    <w:p w14:paraId="2646C677" w14:textId="77777777" w:rsidR="00511615" w:rsidRPr="00511615" w:rsidRDefault="00511615" w:rsidP="00C21ADD">
      <w:pPr>
        <w:spacing w:line="221" w:lineRule="auto"/>
        <w:jc w:val="both"/>
        <w:rPr>
          <w:rFonts w:ascii="Arial" w:hAnsi="Arial" w:cs="Arial"/>
          <w:sz w:val="23"/>
          <w:szCs w:val="23"/>
        </w:rPr>
      </w:pPr>
    </w:p>
    <w:p w14:paraId="04389129" w14:textId="77777777" w:rsidR="00511615" w:rsidRDefault="00511615" w:rsidP="00C21ADD">
      <w:pPr>
        <w:spacing w:line="221" w:lineRule="auto"/>
        <w:jc w:val="both"/>
        <w:rPr>
          <w:rFonts w:ascii="Arial" w:hAnsi="Arial" w:cs="Arial"/>
          <w:sz w:val="23"/>
          <w:szCs w:val="23"/>
        </w:rPr>
      </w:pPr>
      <w:r>
        <w:rPr>
          <w:rFonts w:ascii="Arial" w:hAnsi="Arial" w:cs="Arial"/>
          <w:sz w:val="23"/>
          <w:szCs w:val="23"/>
        </w:rPr>
        <w:tab/>
      </w:r>
      <w:r>
        <w:rPr>
          <w:rFonts w:ascii="Arial" w:hAnsi="Arial" w:cs="Arial"/>
          <w:sz w:val="23"/>
          <w:szCs w:val="23"/>
        </w:rPr>
        <w:tab/>
      </w:r>
      <w:r w:rsidRPr="00511615">
        <w:rPr>
          <w:rFonts w:ascii="Arial" w:hAnsi="Arial" w:cs="Arial"/>
          <w:b/>
          <w:bCs/>
          <w:sz w:val="23"/>
          <w:szCs w:val="23"/>
        </w:rPr>
        <w:t>Artículo 3°.- Definiciones.</w:t>
      </w:r>
      <w:r w:rsidRPr="00511615">
        <w:rPr>
          <w:rFonts w:ascii="Arial" w:hAnsi="Arial" w:cs="Arial"/>
          <w:sz w:val="23"/>
          <w:szCs w:val="23"/>
        </w:rPr>
        <w:t xml:space="preserve"> A los efectos de la presente </w:t>
      </w:r>
      <w:r w:rsidR="00E64F43">
        <w:rPr>
          <w:rFonts w:ascii="Arial" w:hAnsi="Arial" w:cs="Arial"/>
          <w:sz w:val="23"/>
          <w:szCs w:val="23"/>
        </w:rPr>
        <w:t>L</w:t>
      </w:r>
      <w:r w:rsidRPr="00511615">
        <w:rPr>
          <w:rFonts w:ascii="Arial" w:hAnsi="Arial" w:cs="Arial"/>
          <w:sz w:val="23"/>
          <w:szCs w:val="23"/>
        </w:rPr>
        <w:t>ey se entiende por:</w:t>
      </w:r>
    </w:p>
    <w:p w14:paraId="092581C7" w14:textId="77777777" w:rsidR="00511615" w:rsidRPr="00511615" w:rsidRDefault="00511615" w:rsidP="00C21ADD">
      <w:pPr>
        <w:spacing w:line="221" w:lineRule="auto"/>
        <w:jc w:val="both"/>
        <w:rPr>
          <w:rFonts w:ascii="Arial" w:hAnsi="Arial" w:cs="Arial"/>
          <w:sz w:val="23"/>
          <w:szCs w:val="23"/>
        </w:rPr>
      </w:pPr>
    </w:p>
    <w:p w14:paraId="7EF06563" w14:textId="77777777" w:rsidR="00511615" w:rsidRDefault="00511615" w:rsidP="00C21ADD">
      <w:pPr>
        <w:spacing w:line="221"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Pr="00511615">
        <w:rPr>
          <w:rFonts w:ascii="Arial" w:hAnsi="Arial" w:cs="Arial"/>
          <w:b/>
          <w:bCs/>
          <w:sz w:val="23"/>
          <w:szCs w:val="23"/>
        </w:rPr>
        <w:t>a)</w:t>
      </w:r>
      <w:r w:rsidRPr="00511615">
        <w:rPr>
          <w:rFonts w:ascii="Arial" w:hAnsi="Arial" w:cs="Arial"/>
          <w:b/>
          <w:bCs/>
          <w:sz w:val="23"/>
          <w:szCs w:val="23"/>
        </w:rPr>
        <w:tab/>
        <w:t>Conflicto de intereses:</w:t>
      </w:r>
      <w:r w:rsidRPr="00511615">
        <w:rPr>
          <w:rFonts w:ascii="Arial" w:hAnsi="Arial" w:cs="Arial"/>
          <w:sz w:val="23"/>
          <w:szCs w:val="23"/>
        </w:rPr>
        <w:t xml:space="preserve"> se presenta cuando los intereses personales, laborales, económicos, financieros, profesionales o de cualquier índole de una persona que desempeñe una función pública o los de su grupo familiar, podrían influir o influyeron en la adopción de decisiones en el ejercicio de su cargo.</w:t>
      </w:r>
    </w:p>
    <w:p w14:paraId="676E8CB6" w14:textId="77777777" w:rsidR="00511615" w:rsidRPr="00511615" w:rsidRDefault="00511615" w:rsidP="00C21ADD">
      <w:pPr>
        <w:spacing w:line="221" w:lineRule="auto"/>
        <w:ind w:left="709"/>
        <w:jc w:val="both"/>
        <w:rPr>
          <w:rFonts w:ascii="Arial" w:hAnsi="Arial" w:cs="Arial"/>
          <w:sz w:val="23"/>
          <w:szCs w:val="23"/>
        </w:rPr>
      </w:pPr>
    </w:p>
    <w:p w14:paraId="171904CD" w14:textId="77777777" w:rsidR="00511615" w:rsidRDefault="00511615" w:rsidP="00C21ADD">
      <w:pPr>
        <w:spacing w:line="221"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Pr="00511615">
        <w:rPr>
          <w:rFonts w:ascii="Arial" w:hAnsi="Arial" w:cs="Arial"/>
          <w:b/>
          <w:bCs/>
          <w:sz w:val="23"/>
          <w:szCs w:val="23"/>
        </w:rPr>
        <w:t>b)</w:t>
      </w:r>
      <w:r w:rsidRPr="00511615">
        <w:rPr>
          <w:rFonts w:ascii="Arial" w:hAnsi="Arial" w:cs="Arial"/>
          <w:b/>
          <w:bCs/>
          <w:sz w:val="23"/>
          <w:szCs w:val="23"/>
        </w:rPr>
        <w:tab/>
        <w:t>Funcionario público:</w:t>
      </w:r>
      <w:r w:rsidRPr="00511615">
        <w:rPr>
          <w:rFonts w:ascii="Arial" w:hAnsi="Arial" w:cs="Arial"/>
          <w:sz w:val="23"/>
          <w:szCs w:val="23"/>
        </w:rPr>
        <w:t xml:space="preserve"> toda persona física que desempeñe una función pública.</w:t>
      </w:r>
    </w:p>
    <w:p w14:paraId="35D9E86B" w14:textId="77777777" w:rsidR="00511615" w:rsidRPr="00511615" w:rsidRDefault="00511615" w:rsidP="00C21ADD">
      <w:pPr>
        <w:spacing w:line="221" w:lineRule="auto"/>
        <w:ind w:left="709"/>
        <w:jc w:val="both"/>
        <w:rPr>
          <w:rFonts w:ascii="Arial" w:hAnsi="Arial" w:cs="Arial"/>
          <w:sz w:val="23"/>
          <w:szCs w:val="23"/>
        </w:rPr>
      </w:pPr>
    </w:p>
    <w:p w14:paraId="03B61057" w14:textId="77777777" w:rsidR="00511615" w:rsidRDefault="00511615" w:rsidP="00C21ADD">
      <w:pPr>
        <w:spacing w:line="221"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Pr="00511615">
        <w:rPr>
          <w:rFonts w:ascii="Arial" w:hAnsi="Arial" w:cs="Arial"/>
          <w:b/>
          <w:bCs/>
          <w:sz w:val="23"/>
          <w:szCs w:val="23"/>
        </w:rPr>
        <w:t>c)</w:t>
      </w:r>
      <w:r w:rsidRPr="00511615">
        <w:rPr>
          <w:rFonts w:ascii="Arial" w:hAnsi="Arial" w:cs="Arial"/>
          <w:b/>
          <w:bCs/>
          <w:sz w:val="23"/>
          <w:szCs w:val="23"/>
        </w:rPr>
        <w:tab/>
        <w:t xml:space="preserve">Función pública: </w:t>
      </w:r>
      <w:r w:rsidRPr="00511615">
        <w:rPr>
          <w:rFonts w:ascii="Arial" w:hAnsi="Arial" w:cs="Arial"/>
          <w:sz w:val="23"/>
          <w:szCs w:val="23"/>
        </w:rPr>
        <w:t xml:space="preserve">la actividad temporal o permanente, remunerada u honoraria, realizada por una persona física, en ejercicio de funciones legislativas, judiciales, ejecutivas o administrativas, o las que se realizan al servicio o en nombre de cualquier Organismo o Entidad del Estado, gobiernos departamentales y municipales, en cualquier nivel jerárquico e independientemente de la naturaleza o remuneración del vínculo o del carácter electivo o por designación. Incluye también a los directivos y al personal que ejercen funciones al servicio de la República del Paraguay en las entidades binacionales; en organismos públicos multilaterales o internacionales, que incluyen a los órganos del </w:t>
      </w:r>
      <w:r w:rsidR="00E64F43" w:rsidRPr="00511615">
        <w:rPr>
          <w:rFonts w:ascii="Arial" w:hAnsi="Arial" w:cs="Arial"/>
          <w:sz w:val="23"/>
          <w:szCs w:val="23"/>
        </w:rPr>
        <w:t>MERCOSUR</w:t>
      </w:r>
      <w:r w:rsidRPr="00511615">
        <w:rPr>
          <w:rFonts w:ascii="Arial" w:hAnsi="Arial" w:cs="Arial"/>
          <w:sz w:val="23"/>
          <w:szCs w:val="23"/>
        </w:rPr>
        <w:t xml:space="preserve"> y otros órganos de integración regional en los cuales la República del Paraguay sea parte.</w:t>
      </w:r>
    </w:p>
    <w:p w14:paraId="7A9D874F" w14:textId="77777777" w:rsidR="00511615" w:rsidRPr="00511615" w:rsidRDefault="00511615" w:rsidP="00C21ADD">
      <w:pPr>
        <w:spacing w:line="221" w:lineRule="auto"/>
        <w:ind w:left="709"/>
        <w:jc w:val="both"/>
        <w:rPr>
          <w:rFonts w:ascii="Arial" w:hAnsi="Arial" w:cs="Arial"/>
          <w:sz w:val="23"/>
          <w:szCs w:val="23"/>
        </w:rPr>
      </w:pPr>
    </w:p>
    <w:p w14:paraId="085CDA43" w14:textId="77777777" w:rsidR="00511615" w:rsidRDefault="00511615" w:rsidP="00C21ADD">
      <w:pPr>
        <w:spacing w:line="221"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Pr="00511615">
        <w:rPr>
          <w:rFonts w:ascii="Arial" w:hAnsi="Arial" w:cs="Arial"/>
          <w:b/>
          <w:bCs/>
          <w:sz w:val="23"/>
          <w:szCs w:val="23"/>
        </w:rPr>
        <w:t>d)</w:t>
      </w:r>
      <w:r w:rsidRPr="00511615">
        <w:rPr>
          <w:rFonts w:ascii="Arial" w:hAnsi="Arial" w:cs="Arial"/>
          <w:b/>
          <w:bCs/>
          <w:sz w:val="23"/>
          <w:szCs w:val="23"/>
        </w:rPr>
        <w:tab/>
        <w:t>Organismos del Estado:</w:t>
      </w:r>
      <w:r w:rsidRPr="00511615">
        <w:rPr>
          <w:rFonts w:ascii="Arial" w:hAnsi="Arial" w:cs="Arial"/>
          <w:sz w:val="23"/>
          <w:szCs w:val="23"/>
        </w:rPr>
        <w:t xml:space="preserve"> son los organismos de la Administración Central del Estado, integrada por los </w:t>
      </w:r>
      <w:r w:rsidR="00E64F43">
        <w:rPr>
          <w:rFonts w:ascii="Arial" w:hAnsi="Arial" w:cs="Arial"/>
          <w:sz w:val="23"/>
          <w:szCs w:val="23"/>
        </w:rPr>
        <w:t>P</w:t>
      </w:r>
      <w:r w:rsidRPr="00511615">
        <w:rPr>
          <w:rFonts w:ascii="Arial" w:hAnsi="Arial" w:cs="Arial"/>
          <w:sz w:val="23"/>
          <w:szCs w:val="23"/>
        </w:rPr>
        <w:t>oderes Legislativo, Ejecutivo y Judicial; la Contraloría General de la República, la Defensoría del Pueblo, la Procuraduría General de la República, el Ministerio Público, el Ministerio de la Defensa Pública, el Consejo de la Magistratura, el Jurado de Enjuiciamiento de Magistrados, el Tribunal Superior de Justicia Electoral, los órganos del Estado de naturaleza análoga, las convenciones nacionales constituyentes y otros organismos que se creen en el futuro, o que estén incluidos en el Presupuesto General de la Nación dentro de la clasificación de Administración Central del Estado.</w:t>
      </w:r>
    </w:p>
    <w:p w14:paraId="6D2DF9DB" w14:textId="77777777" w:rsidR="00511615" w:rsidRPr="00511615" w:rsidRDefault="00511615" w:rsidP="00C21ADD">
      <w:pPr>
        <w:spacing w:line="221" w:lineRule="auto"/>
        <w:ind w:left="709"/>
        <w:jc w:val="both"/>
        <w:rPr>
          <w:rFonts w:ascii="Arial" w:hAnsi="Arial" w:cs="Arial"/>
          <w:sz w:val="23"/>
          <w:szCs w:val="23"/>
        </w:rPr>
      </w:pPr>
    </w:p>
    <w:p w14:paraId="17D72545" w14:textId="77777777" w:rsidR="00C21ADD" w:rsidRDefault="00511615" w:rsidP="00C21ADD">
      <w:pPr>
        <w:spacing w:line="221"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Pr="00511615">
        <w:rPr>
          <w:rFonts w:ascii="Arial" w:hAnsi="Arial" w:cs="Arial"/>
          <w:b/>
          <w:bCs/>
          <w:sz w:val="23"/>
          <w:szCs w:val="23"/>
        </w:rPr>
        <w:t>e)</w:t>
      </w:r>
      <w:r w:rsidRPr="00511615">
        <w:rPr>
          <w:rFonts w:ascii="Arial" w:hAnsi="Arial" w:cs="Arial"/>
          <w:b/>
          <w:bCs/>
          <w:sz w:val="23"/>
          <w:szCs w:val="23"/>
        </w:rPr>
        <w:tab/>
        <w:t xml:space="preserve">Entidades del Estado: </w:t>
      </w:r>
      <w:r w:rsidRPr="00511615">
        <w:rPr>
          <w:rFonts w:ascii="Arial" w:hAnsi="Arial" w:cs="Arial"/>
          <w:sz w:val="23"/>
          <w:szCs w:val="23"/>
        </w:rPr>
        <w:t>son las entidades descentralizadas, los entes autónomos, autárquicos, de regulación y de superintendencia</w:t>
      </w:r>
      <w:r w:rsidR="00E64F43">
        <w:rPr>
          <w:rFonts w:ascii="Arial" w:hAnsi="Arial" w:cs="Arial"/>
          <w:sz w:val="23"/>
          <w:szCs w:val="23"/>
        </w:rPr>
        <w:t>,</w:t>
      </w:r>
      <w:r w:rsidRPr="00511615">
        <w:rPr>
          <w:rFonts w:ascii="Arial" w:hAnsi="Arial" w:cs="Arial"/>
          <w:sz w:val="23"/>
          <w:szCs w:val="23"/>
        </w:rPr>
        <w:t xml:space="preserve"> las entidades públicas de seguridad social</w:t>
      </w:r>
      <w:r w:rsidR="00E64F43">
        <w:rPr>
          <w:rFonts w:ascii="Arial" w:hAnsi="Arial" w:cs="Arial"/>
          <w:sz w:val="23"/>
          <w:szCs w:val="23"/>
        </w:rPr>
        <w:t>,</w:t>
      </w:r>
      <w:r w:rsidRPr="00511615">
        <w:rPr>
          <w:rFonts w:ascii="Arial" w:hAnsi="Arial" w:cs="Arial"/>
          <w:sz w:val="23"/>
          <w:szCs w:val="23"/>
        </w:rPr>
        <w:t xml:space="preserve"> las empresas públicas</w:t>
      </w:r>
      <w:r w:rsidR="00E64F43">
        <w:rPr>
          <w:rFonts w:ascii="Arial" w:hAnsi="Arial" w:cs="Arial"/>
          <w:sz w:val="23"/>
          <w:szCs w:val="23"/>
        </w:rPr>
        <w:t>,</w:t>
      </w:r>
      <w:r w:rsidRPr="00511615">
        <w:rPr>
          <w:rFonts w:ascii="Arial" w:hAnsi="Arial" w:cs="Arial"/>
          <w:sz w:val="23"/>
          <w:szCs w:val="23"/>
        </w:rPr>
        <w:t xml:space="preserve"> las sociedades con participación pública mayoritaria</w:t>
      </w:r>
      <w:r w:rsidR="00E64F43">
        <w:rPr>
          <w:rFonts w:ascii="Arial" w:hAnsi="Arial" w:cs="Arial"/>
          <w:sz w:val="23"/>
          <w:szCs w:val="23"/>
        </w:rPr>
        <w:t xml:space="preserve"> del Estado,</w:t>
      </w:r>
      <w:r w:rsidRPr="00511615">
        <w:rPr>
          <w:rFonts w:ascii="Arial" w:hAnsi="Arial" w:cs="Arial"/>
          <w:sz w:val="23"/>
          <w:szCs w:val="23"/>
        </w:rPr>
        <w:t xml:space="preserve"> las entidades financieras oficiales; las universidades públicas</w:t>
      </w:r>
      <w:r w:rsidR="00E64F43">
        <w:rPr>
          <w:rFonts w:ascii="Arial" w:hAnsi="Arial" w:cs="Arial"/>
          <w:sz w:val="23"/>
          <w:szCs w:val="23"/>
        </w:rPr>
        <w:t>,</w:t>
      </w:r>
      <w:r w:rsidRPr="00511615">
        <w:rPr>
          <w:rFonts w:ascii="Arial" w:hAnsi="Arial" w:cs="Arial"/>
          <w:sz w:val="23"/>
          <w:szCs w:val="23"/>
        </w:rPr>
        <w:t xml:space="preserve"> la Banca Central del Estado</w:t>
      </w:r>
      <w:r w:rsidR="00E64F43">
        <w:rPr>
          <w:rFonts w:ascii="Arial" w:hAnsi="Arial" w:cs="Arial"/>
          <w:sz w:val="23"/>
          <w:szCs w:val="23"/>
        </w:rPr>
        <w:t>;</w:t>
      </w:r>
      <w:r w:rsidRPr="00511615">
        <w:rPr>
          <w:rFonts w:ascii="Arial" w:hAnsi="Arial" w:cs="Arial"/>
          <w:sz w:val="23"/>
          <w:szCs w:val="23"/>
        </w:rPr>
        <w:t xml:space="preserve"> gobiernos departamentales y municipales y las otras entidades incluidas en el Presupuesto General de la Nación dentro de la clasificación de Administración Pública Descentralizada.</w:t>
      </w:r>
    </w:p>
    <w:p w14:paraId="33BD9252" w14:textId="77777777" w:rsidR="00511615" w:rsidRDefault="00C21ADD" w:rsidP="00C21ADD">
      <w:pPr>
        <w:spacing w:line="221" w:lineRule="auto"/>
        <w:ind w:left="709"/>
        <w:jc w:val="both"/>
        <w:rPr>
          <w:rFonts w:ascii="Arial" w:hAnsi="Arial" w:cs="Arial"/>
          <w:sz w:val="23"/>
          <w:szCs w:val="23"/>
        </w:rPr>
      </w:pPr>
      <w:r>
        <w:rPr>
          <w:rFonts w:ascii="Arial" w:hAnsi="Arial" w:cs="Arial"/>
          <w:sz w:val="23"/>
          <w:szCs w:val="23"/>
        </w:rPr>
        <w:br w:type="page"/>
      </w:r>
      <w:r w:rsidR="00511615">
        <w:rPr>
          <w:rFonts w:ascii="Arial" w:hAnsi="Arial" w:cs="Arial"/>
          <w:b/>
          <w:bCs/>
          <w:sz w:val="23"/>
          <w:szCs w:val="23"/>
        </w:rPr>
        <w:lastRenderedPageBreak/>
        <w:tab/>
      </w:r>
      <w:r w:rsidR="00511615">
        <w:rPr>
          <w:rFonts w:ascii="Arial" w:hAnsi="Arial" w:cs="Arial"/>
          <w:b/>
          <w:bCs/>
          <w:sz w:val="23"/>
          <w:szCs w:val="23"/>
        </w:rPr>
        <w:tab/>
      </w:r>
      <w:r w:rsidR="00511615" w:rsidRPr="00511615">
        <w:rPr>
          <w:rFonts w:ascii="Arial" w:hAnsi="Arial" w:cs="Arial"/>
          <w:b/>
          <w:bCs/>
          <w:sz w:val="23"/>
          <w:szCs w:val="23"/>
        </w:rPr>
        <w:t>f)</w:t>
      </w:r>
      <w:r w:rsidR="00511615" w:rsidRPr="00511615">
        <w:rPr>
          <w:rFonts w:ascii="Arial" w:hAnsi="Arial" w:cs="Arial"/>
          <w:b/>
          <w:bCs/>
          <w:sz w:val="23"/>
          <w:szCs w:val="23"/>
        </w:rPr>
        <w:tab/>
        <w:t>Declaración jurada de intereses:</w:t>
      </w:r>
      <w:r w:rsidR="00511615" w:rsidRPr="00511615">
        <w:rPr>
          <w:rFonts w:ascii="Arial" w:hAnsi="Arial" w:cs="Arial"/>
          <w:sz w:val="23"/>
          <w:szCs w:val="23"/>
        </w:rPr>
        <w:t xml:space="preserve"> acto documental juramentado de carácter público, por el cual los funcionarios públicos determinados por la presente </w:t>
      </w:r>
      <w:r w:rsidR="000A6250">
        <w:rPr>
          <w:rFonts w:ascii="Arial" w:hAnsi="Arial" w:cs="Arial"/>
          <w:sz w:val="23"/>
          <w:szCs w:val="23"/>
        </w:rPr>
        <w:t>L</w:t>
      </w:r>
      <w:r w:rsidR="00511615" w:rsidRPr="00511615">
        <w:rPr>
          <w:rFonts w:ascii="Arial" w:hAnsi="Arial" w:cs="Arial"/>
          <w:sz w:val="23"/>
          <w:szCs w:val="23"/>
        </w:rPr>
        <w:t>ey declaran sus intereses personales, laborales, económicos, financieros, profesionales o de cualquier índole y los de su grupo familiar.</w:t>
      </w:r>
    </w:p>
    <w:p w14:paraId="0AA32DDB" w14:textId="77777777" w:rsidR="00511615" w:rsidRPr="00511615" w:rsidRDefault="00511615" w:rsidP="004E4F15">
      <w:pPr>
        <w:spacing w:line="242" w:lineRule="auto"/>
        <w:ind w:left="709"/>
        <w:jc w:val="both"/>
        <w:rPr>
          <w:rFonts w:ascii="Arial" w:hAnsi="Arial" w:cs="Arial"/>
          <w:sz w:val="23"/>
          <w:szCs w:val="23"/>
        </w:rPr>
      </w:pPr>
    </w:p>
    <w:p w14:paraId="3122EAC6" w14:textId="77777777" w:rsidR="00511615" w:rsidRDefault="00511615" w:rsidP="004E4F15">
      <w:pPr>
        <w:spacing w:line="242"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Pr="00E42137">
        <w:rPr>
          <w:rFonts w:ascii="Arial" w:hAnsi="Arial" w:cs="Arial"/>
          <w:b/>
          <w:bCs/>
          <w:sz w:val="23"/>
          <w:szCs w:val="23"/>
        </w:rPr>
        <w:t>g)</w:t>
      </w:r>
      <w:r w:rsidRPr="00E42137">
        <w:rPr>
          <w:rFonts w:ascii="Arial" w:hAnsi="Arial" w:cs="Arial"/>
          <w:b/>
          <w:bCs/>
          <w:sz w:val="23"/>
          <w:szCs w:val="23"/>
        </w:rPr>
        <w:tab/>
        <w:t>Grupo familiar:</w:t>
      </w:r>
      <w:r w:rsidRPr="00E42137">
        <w:rPr>
          <w:rFonts w:ascii="Arial" w:hAnsi="Arial" w:cs="Arial"/>
          <w:sz w:val="23"/>
          <w:szCs w:val="23"/>
        </w:rPr>
        <w:t xml:space="preserve"> al cónyuge, conviviente o concubino e hijos mayores de edad.</w:t>
      </w:r>
      <w:r w:rsidRPr="00511615">
        <w:rPr>
          <w:rFonts w:ascii="Arial" w:hAnsi="Arial" w:cs="Arial"/>
          <w:sz w:val="23"/>
          <w:szCs w:val="23"/>
        </w:rPr>
        <w:t xml:space="preserve"> </w:t>
      </w:r>
    </w:p>
    <w:p w14:paraId="23957AF5" w14:textId="77777777" w:rsidR="00511615" w:rsidRPr="00511615" w:rsidRDefault="00511615" w:rsidP="004E4F15">
      <w:pPr>
        <w:spacing w:line="242" w:lineRule="auto"/>
        <w:ind w:left="709"/>
        <w:jc w:val="both"/>
        <w:rPr>
          <w:rFonts w:ascii="Arial" w:hAnsi="Arial" w:cs="Arial"/>
          <w:sz w:val="23"/>
          <w:szCs w:val="23"/>
        </w:rPr>
      </w:pPr>
    </w:p>
    <w:p w14:paraId="389AD85B" w14:textId="77777777" w:rsidR="00511615" w:rsidRPr="00511615" w:rsidRDefault="00511615" w:rsidP="004E4F15">
      <w:pPr>
        <w:spacing w:line="242"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Pr="00511615">
        <w:rPr>
          <w:rFonts w:ascii="Arial" w:hAnsi="Arial" w:cs="Arial"/>
          <w:b/>
          <w:bCs/>
          <w:sz w:val="23"/>
          <w:szCs w:val="23"/>
        </w:rPr>
        <w:t>h)</w:t>
      </w:r>
      <w:r w:rsidRPr="00511615">
        <w:rPr>
          <w:rFonts w:ascii="Arial" w:hAnsi="Arial" w:cs="Arial"/>
          <w:b/>
          <w:bCs/>
          <w:sz w:val="23"/>
          <w:szCs w:val="23"/>
        </w:rPr>
        <w:tab/>
        <w:t>ONG:</w:t>
      </w:r>
      <w:r w:rsidRPr="00511615">
        <w:rPr>
          <w:rFonts w:ascii="Arial" w:hAnsi="Arial" w:cs="Arial"/>
          <w:sz w:val="23"/>
          <w:szCs w:val="23"/>
        </w:rPr>
        <w:t xml:space="preserve"> son las organizaciones no gubernamentales, asociaciones, fundaciones, instituciones, comisiones vecinales u otras personas jurídicas privadas sin fines de lucro con fines de bien social, que reciban, administren o inviertan fondos públicos en concepto de transferencias recibidas de los Organismos y Entidades del Estado y de los gobiernos departamentales y municipales.</w:t>
      </w:r>
    </w:p>
    <w:p w14:paraId="276ADC3F" w14:textId="77777777" w:rsidR="00511615" w:rsidRPr="00511615" w:rsidRDefault="00511615" w:rsidP="004E4F15">
      <w:pPr>
        <w:spacing w:line="242" w:lineRule="auto"/>
        <w:jc w:val="both"/>
        <w:rPr>
          <w:rFonts w:ascii="Arial" w:hAnsi="Arial" w:cs="Arial"/>
          <w:sz w:val="23"/>
          <w:szCs w:val="23"/>
        </w:rPr>
      </w:pPr>
    </w:p>
    <w:p w14:paraId="499037C6" w14:textId="77777777" w:rsidR="00511615" w:rsidRDefault="00511615" w:rsidP="004E4F15">
      <w:pPr>
        <w:spacing w:line="242" w:lineRule="auto"/>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Pr="00511615">
        <w:rPr>
          <w:rFonts w:ascii="Arial" w:hAnsi="Arial" w:cs="Arial"/>
          <w:b/>
          <w:bCs/>
          <w:sz w:val="23"/>
          <w:szCs w:val="23"/>
        </w:rPr>
        <w:t>Artículo 4°.- Principios de integridad pública.</w:t>
      </w:r>
      <w:r w:rsidRPr="00511615">
        <w:rPr>
          <w:rFonts w:ascii="Arial" w:hAnsi="Arial" w:cs="Arial"/>
          <w:sz w:val="23"/>
          <w:szCs w:val="23"/>
        </w:rPr>
        <w:t xml:space="preserve"> Los funcionarios públicos están obligados a respetar y promover entre otros, los siguientes principios:</w:t>
      </w:r>
    </w:p>
    <w:p w14:paraId="3CB88D6F" w14:textId="77777777" w:rsidR="00511615" w:rsidRPr="00511615" w:rsidRDefault="00511615" w:rsidP="004E4F15">
      <w:pPr>
        <w:spacing w:line="242" w:lineRule="auto"/>
        <w:jc w:val="both"/>
        <w:rPr>
          <w:rFonts w:ascii="Arial" w:hAnsi="Arial" w:cs="Arial"/>
          <w:sz w:val="23"/>
          <w:szCs w:val="23"/>
        </w:rPr>
      </w:pPr>
    </w:p>
    <w:p w14:paraId="0F16A163" w14:textId="77777777" w:rsidR="00511615" w:rsidRDefault="00511615" w:rsidP="004E4F15">
      <w:pPr>
        <w:spacing w:line="242"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Pr="00511615">
        <w:rPr>
          <w:rFonts w:ascii="Arial" w:hAnsi="Arial" w:cs="Arial"/>
          <w:b/>
          <w:bCs/>
          <w:sz w:val="23"/>
          <w:szCs w:val="23"/>
        </w:rPr>
        <w:t>a)</w:t>
      </w:r>
      <w:r w:rsidRPr="00511615">
        <w:rPr>
          <w:rFonts w:ascii="Arial" w:hAnsi="Arial" w:cs="Arial"/>
          <w:b/>
          <w:bCs/>
          <w:sz w:val="23"/>
          <w:szCs w:val="23"/>
        </w:rPr>
        <w:tab/>
        <w:t>Integridad:</w:t>
      </w:r>
      <w:r w:rsidRPr="00511615">
        <w:rPr>
          <w:rFonts w:ascii="Arial" w:hAnsi="Arial" w:cs="Arial"/>
          <w:sz w:val="23"/>
          <w:szCs w:val="23"/>
        </w:rPr>
        <w:t xml:space="preserve"> actuar en toda oportunidad con honestidad, buena fe, ejemplaridad, espíritu colaborativo, veracidad y respeto, observando siempre una conducta acorde con la dignidad del cargo. </w:t>
      </w:r>
    </w:p>
    <w:p w14:paraId="723A0012" w14:textId="77777777" w:rsidR="00511615" w:rsidRPr="00511615" w:rsidRDefault="00511615" w:rsidP="004E4F15">
      <w:pPr>
        <w:spacing w:line="242" w:lineRule="auto"/>
        <w:ind w:left="709"/>
        <w:jc w:val="both"/>
        <w:rPr>
          <w:rFonts w:ascii="Arial" w:hAnsi="Arial" w:cs="Arial"/>
          <w:sz w:val="23"/>
          <w:szCs w:val="23"/>
        </w:rPr>
      </w:pPr>
    </w:p>
    <w:p w14:paraId="362199B7" w14:textId="77777777" w:rsidR="00511615" w:rsidRDefault="00511615" w:rsidP="004E4F15">
      <w:pPr>
        <w:spacing w:line="242"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Pr="00511615">
        <w:rPr>
          <w:rFonts w:ascii="Arial" w:hAnsi="Arial" w:cs="Arial"/>
          <w:b/>
          <w:bCs/>
          <w:sz w:val="23"/>
          <w:szCs w:val="23"/>
        </w:rPr>
        <w:t>b)</w:t>
      </w:r>
      <w:r w:rsidRPr="00511615">
        <w:rPr>
          <w:rFonts w:ascii="Arial" w:hAnsi="Arial" w:cs="Arial"/>
          <w:b/>
          <w:bCs/>
          <w:sz w:val="23"/>
          <w:szCs w:val="23"/>
        </w:rPr>
        <w:tab/>
        <w:t>Transparencia y rendición de cuentas:</w:t>
      </w:r>
      <w:r w:rsidRPr="00511615">
        <w:rPr>
          <w:rFonts w:ascii="Arial" w:hAnsi="Arial" w:cs="Arial"/>
          <w:sz w:val="23"/>
          <w:szCs w:val="23"/>
        </w:rPr>
        <w:t xml:space="preserve"> ajustar su conducta al respeto del derecho de acceso a la información pública y de las normas aplicables respecto al registro, la trazabilidad y la publicidad de sus actos.</w:t>
      </w:r>
    </w:p>
    <w:p w14:paraId="4212DFF7" w14:textId="77777777" w:rsidR="00511615" w:rsidRPr="00511615" w:rsidRDefault="00511615" w:rsidP="004E4F15">
      <w:pPr>
        <w:spacing w:line="242" w:lineRule="auto"/>
        <w:ind w:left="709"/>
        <w:jc w:val="both"/>
        <w:rPr>
          <w:rFonts w:ascii="Arial" w:hAnsi="Arial" w:cs="Arial"/>
          <w:sz w:val="23"/>
          <w:szCs w:val="23"/>
        </w:rPr>
      </w:pPr>
    </w:p>
    <w:p w14:paraId="6926E271" w14:textId="77777777" w:rsidR="00511615" w:rsidRDefault="00511615" w:rsidP="004E4F15">
      <w:pPr>
        <w:spacing w:line="242"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Pr="00511615">
        <w:rPr>
          <w:rFonts w:ascii="Arial" w:hAnsi="Arial" w:cs="Arial"/>
          <w:b/>
          <w:bCs/>
          <w:sz w:val="23"/>
          <w:szCs w:val="23"/>
        </w:rPr>
        <w:t>c)</w:t>
      </w:r>
      <w:r w:rsidRPr="00511615">
        <w:rPr>
          <w:rFonts w:ascii="Arial" w:hAnsi="Arial" w:cs="Arial"/>
          <w:b/>
          <w:bCs/>
          <w:sz w:val="23"/>
          <w:szCs w:val="23"/>
        </w:rPr>
        <w:tab/>
        <w:t xml:space="preserve">Igualdad de trato: </w:t>
      </w:r>
      <w:r w:rsidRPr="00511615">
        <w:rPr>
          <w:rFonts w:ascii="Arial" w:hAnsi="Arial" w:cs="Arial"/>
          <w:sz w:val="23"/>
          <w:szCs w:val="23"/>
        </w:rPr>
        <w:t xml:space="preserve">ofrecer a todas las personas igual consideración y respeto e igualdad de trato ante iguales circunstancias, sin perjuicio de las protecciones por desigualdades injustas que se prevén en la Constitución </w:t>
      </w:r>
      <w:r w:rsidR="00E64F43">
        <w:rPr>
          <w:rFonts w:ascii="Arial" w:hAnsi="Arial" w:cs="Arial"/>
          <w:sz w:val="23"/>
          <w:szCs w:val="23"/>
        </w:rPr>
        <w:t xml:space="preserve">Nacional </w:t>
      </w:r>
      <w:r w:rsidRPr="00511615">
        <w:rPr>
          <w:rFonts w:ascii="Arial" w:hAnsi="Arial" w:cs="Arial"/>
          <w:sz w:val="23"/>
          <w:szCs w:val="23"/>
        </w:rPr>
        <w:t>y se instrumentan en las leyes vigentes.</w:t>
      </w:r>
    </w:p>
    <w:p w14:paraId="13C9EF7B" w14:textId="77777777" w:rsidR="00511615" w:rsidRPr="00511615" w:rsidRDefault="00511615" w:rsidP="004E4F15">
      <w:pPr>
        <w:spacing w:line="242" w:lineRule="auto"/>
        <w:ind w:left="709"/>
        <w:jc w:val="both"/>
        <w:rPr>
          <w:rFonts w:ascii="Arial" w:hAnsi="Arial" w:cs="Arial"/>
          <w:sz w:val="23"/>
          <w:szCs w:val="23"/>
        </w:rPr>
      </w:pPr>
    </w:p>
    <w:p w14:paraId="44F500C6" w14:textId="77777777" w:rsidR="00511615" w:rsidRDefault="00511615" w:rsidP="004E4F15">
      <w:pPr>
        <w:spacing w:line="242" w:lineRule="auto"/>
        <w:ind w:left="709"/>
        <w:jc w:val="both"/>
        <w:rPr>
          <w:rFonts w:ascii="Arial" w:hAnsi="Arial" w:cs="Arial"/>
          <w:sz w:val="23"/>
          <w:szCs w:val="23"/>
        </w:rPr>
      </w:pPr>
      <w:r>
        <w:rPr>
          <w:rFonts w:ascii="Arial" w:hAnsi="Arial" w:cs="Arial"/>
          <w:sz w:val="23"/>
          <w:szCs w:val="23"/>
        </w:rPr>
        <w:tab/>
      </w:r>
      <w:r w:rsidRPr="00511615">
        <w:rPr>
          <w:rFonts w:ascii="Arial" w:hAnsi="Arial" w:cs="Arial"/>
          <w:b/>
          <w:bCs/>
          <w:sz w:val="23"/>
          <w:szCs w:val="23"/>
        </w:rPr>
        <w:tab/>
        <w:t>d)</w:t>
      </w:r>
      <w:r w:rsidRPr="00511615">
        <w:rPr>
          <w:rFonts w:ascii="Arial" w:hAnsi="Arial" w:cs="Arial"/>
          <w:b/>
          <w:bCs/>
          <w:sz w:val="23"/>
          <w:szCs w:val="23"/>
        </w:rPr>
        <w:tab/>
        <w:t>Imparcialidad:</w:t>
      </w:r>
      <w:r w:rsidRPr="00511615">
        <w:rPr>
          <w:rFonts w:ascii="Arial" w:hAnsi="Arial" w:cs="Arial"/>
          <w:sz w:val="23"/>
          <w:szCs w:val="23"/>
        </w:rPr>
        <w:t xml:space="preserve"> preservar la independencia y la objetividad en el ejercicio de la función pública.</w:t>
      </w:r>
    </w:p>
    <w:p w14:paraId="062B8386" w14:textId="77777777" w:rsidR="00511615" w:rsidRPr="00511615" w:rsidRDefault="00511615" w:rsidP="004E4F15">
      <w:pPr>
        <w:spacing w:line="242" w:lineRule="auto"/>
        <w:ind w:left="709"/>
        <w:jc w:val="both"/>
        <w:rPr>
          <w:rFonts w:ascii="Arial" w:hAnsi="Arial" w:cs="Arial"/>
          <w:sz w:val="23"/>
          <w:szCs w:val="23"/>
        </w:rPr>
      </w:pPr>
    </w:p>
    <w:p w14:paraId="4E616C1E" w14:textId="77777777" w:rsidR="00511615" w:rsidRDefault="00511615" w:rsidP="004E4F15">
      <w:pPr>
        <w:spacing w:line="242" w:lineRule="auto"/>
        <w:ind w:left="709"/>
        <w:jc w:val="both"/>
        <w:rPr>
          <w:rFonts w:ascii="Arial" w:hAnsi="Arial" w:cs="Arial"/>
          <w:sz w:val="23"/>
          <w:szCs w:val="23"/>
        </w:rPr>
      </w:pPr>
      <w:r>
        <w:rPr>
          <w:rFonts w:ascii="Arial" w:hAnsi="Arial" w:cs="Arial"/>
          <w:sz w:val="23"/>
          <w:szCs w:val="23"/>
        </w:rPr>
        <w:tab/>
      </w:r>
      <w:r>
        <w:rPr>
          <w:rFonts w:ascii="Arial" w:hAnsi="Arial" w:cs="Arial"/>
          <w:sz w:val="23"/>
          <w:szCs w:val="23"/>
        </w:rPr>
        <w:tab/>
      </w:r>
      <w:r w:rsidRPr="00511615">
        <w:rPr>
          <w:rFonts w:ascii="Arial" w:hAnsi="Arial" w:cs="Arial"/>
          <w:b/>
          <w:bCs/>
          <w:sz w:val="23"/>
          <w:szCs w:val="23"/>
        </w:rPr>
        <w:t>e)</w:t>
      </w:r>
      <w:r w:rsidRPr="00511615">
        <w:rPr>
          <w:rFonts w:ascii="Arial" w:hAnsi="Arial" w:cs="Arial"/>
          <w:b/>
          <w:bCs/>
          <w:sz w:val="23"/>
          <w:szCs w:val="23"/>
        </w:rPr>
        <w:tab/>
        <w:t>Preservación del interés público:</w:t>
      </w:r>
      <w:r w:rsidRPr="00511615">
        <w:rPr>
          <w:rFonts w:ascii="Arial" w:hAnsi="Arial" w:cs="Arial"/>
          <w:sz w:val="23"/>
          <w:szCs w:val="23"/>
        </w:rPr>
        <w:t xml:space="preserve"> velar en todos los actos y circunstancias por el interés público y darle preeminencia por sobre cualquier interés personal, sectorial o partidario, desechando todo provecho o ventaja personal para sí o una tercera persona.</w:t>
      </w:r>
    </w:p>
    <w:p w14:paraId="0A7D9CD5" w14:textId="77777777" w:rsidR="00511615" w:rsidRPr="00511615" w:rsidRDefault="00511615" w:rsidP="004E4F15">
      <w:pPr>
        <w:spacing w:line="242" w:lineRule="auto"/>
        <w:ind w:left="709"/>
        <w:jc w:val="both"/>
        <w:rPr>
          <w:rFonts w:ascii="Arial" w:hAnsi="Arial" w:cs="Arial"/>
          <w:sz w:val="23"/>
          <w:szCs w:val="23"/>
        </w:rPr>
      </w:pPr>
    </w:p>
    <w:p w14:paraId="0FF65A5E" w14:textId="77777777" w:rsidR="00511615" w:rsidRDefault="00511615" w:rsidP="004E4F15">
      <w:pPr>
        <w:spacing w:line="242" w:lineRule="auto"/>
        <w:ind w:left="709"/>
        <w:jc w:val="both"/>
        <w:rPr>
          <w:rFonts w:ascii="Arial" w:hAnsi="Arial" w:cs="Arial"/>
          <w:sz w:val="23"/>
          <w:szCs w:val="23"/>
        </w:rPr>
      </w:pPr>
      <w:r>
        <w:rPr>
          <w:rFonts w:ascii="Arial" w:hAnsi="Arial" w:cs="Arial"/>
          <w:sz w:val="23"/>
          <w:szCs w:val="23"/>
        </w:rPr>
        <w:tab/>
      </w:r>
      <w:r>
        <w:rPr>
          <w:rFonts w:ascii="Arial" w:hAnsi="Arial" w:cs="Arial"/>
          <w:sz w:val="23"/>
          <w:szCs w:val="23"/>
        </w:rPr>
        <w:tab/>
      </w:r>
      <w:r w:rsidRPr="00511615">
        <w:rPr>
          <w:rFonts w:ascii="Arial" w:hAnsi="Arial" w:cs="Arial"/>
          <w:b/>
          <w:bCs/>
          <w:sz w:val="23"/>
          <w:szCs w:val="23"/>
        </w:rPr>
        <w:t>f)</w:t>
      </w:r>
      <w:r w:rsidRPr="00511615">
        <w:rPr>
          <w:rFonts w:ascii="Arial" w:hAnsi="Arial" w:cs="Arial"/>
          <w:b/>
          <w:bCs/>
          <w:sz w:val="23"/>
          <w:szCs w:val="23"/>
        </w:rPr>
        <w:tab/>
        <w:t xml:space="preserve">Prudencia: </w:t>
      </w:r>
      <w:r w:rsidRPr="00511615">
        <w:rPr>
          <w:rFonts w:ascii="Arial" w:hAnsi="Arial" w:cs="Arial"/>
          <w:sz w:val="23"/>
          <w:szCs w:val="23"/>
        </w:rPr>
        <w:t>obrar con cuidado, diligencia y previsión, evitando poner en riesgo el servicio público, los bienes colectivos o la confianza que deben inspirar los funcionarios en la sociedad.</w:t>
      </w:r>
    </w:p>
    <w:p w14:paraId="78F58A75" w14:textId="77777777" w:rsidR="00511615" w:rsidRPr="00511615" w:rsidRDefault="00511615" w:rsidP="004E4F15">
      <w:pPr>
        <w:spacing w:line="242" w:lineRule="auto"/>
        <w:ind w:left="709"/>
        <w:jc w:val="both"/>
        <w:rPr>
          <w:rFonts w:ascii="Arial" w:hAnsi="Arial" w:cs="Arial"/>
          <w:sz w:val="23"/>
          <w:szCs w:val="23"/>
        </w:rPr>
      </w:pPr>
    </w:p>
    <w:p w14:paraId="7ECDA130" w14:textId="77777777" w:rsidR="00511615" w:rsidRDefault="00511615" w:rsidP="004E4F15">
      <w:pPr>
        <w:spacing w:line="242" w:lineRule="auto"/>
        <w:ind w:left="709"/>
        <w:jc w:val="both"/>
        <w:rPr>
          <w:rFonts w:ascii="Arial" w:hAnsi="Arial" w:cs="Arial"/>
          <w:sz w:val="23"/>
          <w:szCs w:val="23"/>
        </w:rPr>
      </w:pPr>
      <w:r>
        <w:rPr>
          <w:rFonts w:ascii="Arial" w:hAnsi="Arial" w:cs="Arial"/>
          <w:sz w:val="23"/>
          <w:szCs w:val="23"/>
        </w:rPr>
        <w:tab/>
      </w:r>
      <w:r>
        <w:rPr>
          <w:rFonts w:ascii="Arial" w:hAnsi="Arial" w:cs="Arial"/>
          <w:sz w:val="23"/>
          <w:szCs w:val="23"/>
        </w:rPr>
        <w:tab/>
      </w:r>
      <w:r w:rsidRPr="00511615">
        <w:rPr>
          <w:rFonts w:ascii="Arial" w:hAnsi="Arial" w:cs="Arial"/>
          <w:b/>
          <w:bCs/>
          <w:sz w:val="23"/>
          <w:szCs w:val="23"/>
        </w:rPr>
        <w:t>g)</w:t>
      </w:r>
      <w:r w:rsidRPr="00511615">
        <w:rPr>
          <w:rFonts w:ascii="Arial" w:hAnsi="Arial" w:cs="Arial"/>
          <w:b/>
          <w:bCs/>
          <w:sz w:val="23"/>
          <w:szCs w:val="23"/>
        </w:rPr>
        <w:tab/>
        <w:t>Razonabilidad:</w:t>
      </w:r>
      <w:r w:rsidRPr="00511615">
        <w:rPr>
          <w:rFonts w:ascii="Arial" w:hAnsi="Arial" w:cs="Arial"/>
          <w:sz w:val="23"/>
          <w:szCs w:val="23"/>
        </w:rPr>
        <w:t xml:space="preserve"> actuar de manera eficaz, proporcionada y adecuada a cada situación, excluyendo toda arbitrariedad en el desempeño de la función.</w:t>
      </w:r>
    </w:p>
    <w:p w14:paraId="31ADA3DA" w14:textId="77777777" w:rsidR="00511615" w:rsidRPr="00511615" w:rsidRDefault="00511615" w:rsidP="004E4F15">
      <w:pPr>
        <w:spacing w:line="242" w:lineRule="auto"/>
        <w:ind w:left="709"/>
        <w:jc w:val="both"/>
        <w:rPr>
          <w:rFonts w:ascii="Arial" w:hAnsi="Arial" w:cs="Arial"/>
          <w:sz w:val="23"/>
          <w:szCs w:val="23"/>
        </w:rPr>
      </w:pPr>
    </w:p>
    <w:p w14:paraId="6D73ADF2" w14:textId="77777777" w:rsidR="00511615" w:rsidRDefault="00511615" w:rsidP="004E4F15">
      <w:pPr>
        <w:spacing w:line="242" w:lineRule="auto"/>
        <w:ind w:left="709"/>
        <w:jc w:val="both"/>
        <w:rPr>
          <w:rFonts w:ascii="Arial" w:hAnsi="Arial" w:cs="Arial"/>
          <w:sz w:val="23"/>
          <w:szCs w:val="23"/>
        </w:rPr>
      </w:pPr>
      <w:r>
        <w:rPr>
          <w:rFonts w:ascii="Arial" w:hAnsi="Arial" w:cs="Arial"/>
          <w:sz w:val="23"/>
          <w:szCs w:val="23"/>
        </w:rPr>
        <w:tab/>
      </w:r>
      <w:r>
        <w:rPr>
          <w:rFonts w:ascii="Arial" w:hAnsi="Arial" w:cs="Arial"/>
          <w:sz w:val="23"/>
          <w:szCs w:val="23"/>
        </w:rPr>
        <w:tab/>
      </w:r>
      <w:r w:rsidRPr="00511615">
        <w:rPr>
          <w:rFonts w:ascii="Arial" w:hAnsi="Arial" w:cs="Arial"/>
          <w:b/>
          <w:bCs/>
          <w:sz w:val="23"/>
          <w:szCs w:val="23"/>
        </w:rPr>
        <w:t>h)</w:t>
      </w:r>
      <w:r w:rsidRPr="00511615">
        <w:rPr>
          <w:rFonts w:ascii="Arial" w:hAnsi="Arial" w:cs="Arial"/>
          <w:b/>
          <w:bCs/>
          <w:sz w:val="23"/>
          <w:szCs w:val="23"/>
        </w:rPr>
        <w:tab/>
        <w:t>Juridicidad:</w:t>
      </w:r>
      <w:r w:rsidRPr="00511615">
        <w:rPr>
          <w:rFonts w:ascii="Arial" w:hAnsi="Arial" w:cs="Arial"/>
          <w:sz w:val="23"/>
          <w:szCs w:val="23"/>
        </w:rPr>
        <w:t xml:space="preserve"> cumplir y hacer cumplir el ordenamiento jurídico.</w:t>
      </w:r>
    </w:p>
    <w:p w14:paraId="09E50F42" w14:textId="77777777" w:rsidR="00511615" w:rsidRPr="00511615" w:rsidRDefault="00511615" w:rsidP="004E4F15">
      <w:pPr>
        <w:spacing w:line="242" w:lineRule="auto"/>
        <w:ind w:left="709"/>
        <w:jc w:val="both"/>
        <w:rPr>
          <w:rFonts w:ascii="Arial" w:hAnsi="Arial" w:cs="Arial"/>
          <w:sz w:val="23"/>
          <w:szCs w:val="23"/>
        </w:rPr>
      </w:pPr>
    </w:p>
    <w:p w14:paraId="338711A6" w14:textId="77777777" w:rsidR="00511615" w:rsidRPr="00511615" w:rsidRDefault="00511615" w:rsidP="004E4F15">
      <w:pPr>
        <w:spacing w:line="242" w:lineRule="auto"/>
        <w:ind w:left="709"/>
        <w:jc w:val="both"/>
        <w:rPr>
          <w:rFonts w:ascii="Arial" w:hAnsi="Arial" w:cs="Arial"/>
          <w:sz w:val="23"/>
          <w:szCs w:val="23"/>
        </w:rPr>
      </w:pPr>
      <w:r>
        <w:rPr>
          <w:rFonts w:ascii="Arial" w:hAnsi="Arial" w:cs="Arial"/>
          <w:sz w:val="23"/>
          <w:szCs w:val="23"/>
        </w:rPr>
        <w:tab/>
      </w:r>
      <w:r>
        <w:rPr>
          <w:rFonts w:ascii="Arial" w:hAnsi="Arial" w:cs="Arial"/>
          <w:sz w:val="23"/>
          <w:szCs w:val="23"/>
        </w:rPr>
        <w:tab/>
      </w:r>
      <w:r w:rsidRPr="00511615">
        <w:rPr>
          <w:rFonts w:ascii="Arial" w:hAnsi="Arial" w:cs="Arial"/>
          <w:b/>
          <w:bCs/>
          <w:sz w:val="23"/>
          <w:szCs w:val="23"/>
        </w:rPr>
        <w:t>i)</w:t>
      </w:r>
      <w:r w:rsidRPr="00511615">
        <w:rPr>
          <w:rFonts w:ascii="Arial" w:hAnsi="Arial" w:cs="Arial"/>
          <w:b/>
          <w:bCs/>
          <w:sz w:val="23"/>
          <w:szCs w:val="23"/>
        </w:rPr>
        <w:tab/>
        <w:t>Austeridad:</w:t>
      </w:r>
      <w:r w:rsidRPr="00511615">
        <w:rPr>
          <w:rFonts w:ascii="Arial" w:hAnsi="Arial" w:cs="Arial"/>
          <w:sz w:val="23"/>
          <w:szCs w:val="23"/>
        </w:rPr>
        <w:t xml:space="preserve"> actuar con sencillez y moderación, velando por la eficiencia y evitando el dispendio innecesario de los recursos públicos.</w:t>
      </w:r>
    </w:p>
    <w:p w14:paraId="5FBCC965" w14:textId="77777777" w:rsidR="00511615" w:rsidRPr="00511615" w:rsidRDefault="00511615" w:rsidP="004E4F15">
      <w:pPr>
        <w:spacing w:line="242" w:lineRule="auto"/>
        <w:jc w:val="both"/>
        <w:rPr>
          <w:rFonts w:ascii="Arial" w:hAnsi="Arial" w:cs="Arial"/>
          <w:sz w:val="23"/>
          <w:szCs w:val="23"/>
        </w:rPr>
      </w:pPr>
    </w:p>
    <w:p w14:paraId="68871B74" w14:textId="77777777" w:rsidR="00511615" w:rsidRPr="00511615" w:rsidRDefault="00511615" w:rsidP="004E4F15">
      <w:pPr>
        <w:spacing w:line="242" w:lineRule="auto"/>
        <w:jc w:val="both"/>
        <w:rPr>
          <w:rFonts w:ascii="Arial" w:hAnsi="Arial" w:cs="Arial"/>
          <w:sz w:val="23"/>
          <w:szCs w:val="23"/>
        </w:rPr>
      </w:pPr>
      <w:r>
        <w:rPr>
          <w:rFonts w:ascii="Arial" w:hAnsi="Arial" w:cs="Arial"/>
          <w:sz w:val="23"/>
          <w:szCs w:val="23"/>
        </w:rPr>
        <w:tab/>
      </w:r>
      <w:r>
        <w:rPr>
          <w:rFonts w:ascii="Arial" w:hAnsi="Arial" w:cs="Arial"/>
          <w:sz w:val="23"/>
          <w:szCs w:val="23"/>
        </w:rPr>
        <w:tab/>
      </w:r>
      <w:r w:rsidRPr="00511615">
        <w:rPr>
          <w:rFonts w:ascii="Arial" w:hAnsi="Arial" w:cs="Arial"/>
          <w:b/>
          <w:bCs/>
          <w:sz w:val="23"/>
          <w:szCs w:val="23"/>
        </w:rPr>
        <w:t>Artículo 5°.- Autoridad de aplicación.</w:t>
      </w:r>
      <w:r w:rsidRPr="00511615">
        <w:rPr>
          <w:rFonts w:ascii="Arial" w:hAnsi="Arial" w:cs="Arial"/>
          <w:sz w:val="23"/>
          <w:szCs w:val="23"/>
        </w:rPr>
        <w:t xml:space="preserve"> La autoridad de aplicación de la presente </w:t>
      </w:r>
      <w:r w:rsidR="00E42137">
        <w:rPr>
          <w:rFonts w:ascii="Arial" w:hAnsi="Arial" w:cs="Arial"/>
          <w:sz w:val="23"/>
          <w:szCs w:val="23"/>
        </w:rPr>
        <w:t>L</w:t>
      </w:r>
      <w:r w:rsidRPr="00511615">
        <w:rPr>
          <w:rFonts w:ascii="Arial" w:hAnsi="Arial" w:cs="Arial"/>
          <w:sz w:val="23"/>
          <w:szCs w:val="23"/>
        </w:rPr>
        <w:t>ey será la Contraloría General de la República</w:t>
      </w:r>
      <w:r w:rsidR="00E64F43">
        <w:rPr>
          <w:rFonts w:ascii="Arial" w:hAnsi="Arial" w:cs="Arial"/>
          <w:sz w:val="23"/>
          <w:szCs w:val="23"/>
        </w:rPr>
        <w:t>.</w:t>
      </w:r>
    </w:p>
    <w:p w14:paraId="22352355" w14:textId="77777777" w:rsidR="00511615" w:rsidRDefault="004E4F15" w:rsidP="00C21ADD">
      <w:pPr>
        <w:spacing w:line="235" w:lineRule="auto"/>
        <w:jc w:val="both"/>
        <w:rPr>
          <w:rFonts w:ascii="Arial" w:hAnsi="Arial" w:cs="Arial"/>
          <w:b/>
          <w:bCs/>
          <w:sz w:val="23"/>
          <w:szCs w:val="23"/>
        </w:rPr>
      </w:pPr>
      <w:r>
        <w:rPr>
          <w:rFonts w:ascii="Arial" w:hAnsi="Arial" w:cs="Arial"/>
          <w:sz w:val="23"/>
          <w:szCs w:val="23"/>
        </w:rPr>
        <w:br w:type="page"/>
      </w:r>
      <w:r w:rsidR="00511615">
        <w:rPr>
          <w:rFonts w:ascii="Arial" w:hAnsi="Arial" w:cs="Arial"/>
          <w:sz w:val="23"/>
          <w:szCs w:val="23"/>
        </w:rPr>
        <w:lastRenderedPageBreak/>
        <w:tab/>
      </w:r>
      <w:r w:rsidR="00511615" w:rsidRPr="00511615">
        <w:rPr>
          <w:rFonts w:ascii="Arial" w:hAnsi="Arial" w:cs="Arial"/>
          <w:b/>
          <w:bCs/>
          <w:sz w:val="23"/>
          <w:szCs w:val="23"/>
        </w:rPr>
        <w:tab/>
        <w:t>Artículo 6°.- Coordinación interinstitucional.</w:t>
      </w:r>
    </w:p>
    <w:p w14:paraId="6B9946D2" w14:textId="77777777" w:rsidR="007E404C" w:rsidRPr="00511615" w:rsidRDefault="007E404C" w:rsidP="00C21ADD">
      <w:pPr>
        <w:spacing w:line="235" w:lineRule="auto"/>
        <w:jc w:val="both"/>
        <w:rPr>
          <w:rFonts w:ascii="Arial" w:hAnsi="Arial" w:cs="Arial"/>
          <w:b/>
          <w:bCs/>
          <w:sz w:val="23"/>
          <w:szCs w:val="23"/>
        </w:rPr>
      </w:pPr>
    </w:p>
    <w:p w14:paraId="723EE969" w14:textId="77777777" w:rsidR="004E4F15" w:rsidRDefault="007E404C" w:rsidP="00C21ADD">
      <w:pPr>
        <w:spacing w:line="235" w:lineRule="auto"/>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511615">
        <w:rPr>
          <w:rFonts w:ascii="Arial" w:hAnsi="Arial" w:cs="Arial"/>
          <w:b/>
          <w:bCs/>
          <w:sz w:val="23"/>
          <w:szCs w:val="23"/>
        </w:rPr>
        <w:t>1.</w:t>
      </w:r>
      <w:r w:rsidR="00511615" w:rsidRPr="00511615">
        <w:rPr>
          <w:rFonts w:ascii="Arial" w:hAnsi="Arial" w:cs="Arial"/>
          <w:b/>
          <w:bCs/>
          <w:sz w:val="23"/>
          <w:szCs w:val="23"/>
        </w:rPr>
        <w:tab/>
      </w:r>
      <w:r w:rsidR="00511615" w:rsidRPr="00511615">
        <w:rPr>
          <w:rFonts w:ascii="Arial" w:hAnsi="Arial" w:cs="Arial"/>
          <w:sz w:val="23"/>
          <w:szCs w:val="23"/>
        </w:rPr>
        <w:t>La aplicación del régimen de prevención, corrección y sanción de conflictos de intereses en la función pública se basa en la coordinación interinstitucional.</w:t>
      </w:r>
    </w:p>
    <w:p w14:paraId="728D5C8C" w14:textId="77777777" w:rsidR="004E4F15" w:rsidRDefault="004E4F15" w:rsidP="00C21ADD">
      <w:pPr>
        <w:spacing w:line="235" w:lineRule="auto"/>
        <w:jc w:val="both"/>
        <w:rPr>
          <w:rFonts w:ascii="Arial" w:hAnsi="Arial" w:cs="Arial"/>
          <w:sz w:val="23"/>
          <w:szCs w:val="23"/>
        </w:rPr>
      </w:pPr>
    </w:p>
    <w:p w14:paraId="34246D5B" w14:textId="77777777" w:rsidR="00511615" w:rsidRDefault="007E404C" w:rsidP="00C21ADD">
      <w:pPr>
        <w:spacing w:line="235" w:lineRule="auto"/>
        <w:jc w:val="both"/>
        <w:rPr>
          <w:rFonts w:ascii="Arial" w:hAnsi="Arial" w:cs="Arial"/>
          <w:sz w:val="23"/>
          <w:szCs w:val="23"/>
        </w:rPr>
      </w:pPr>
      <w:r>
        <w:rPr>
          <w:rFonts w:ascii="Arial" w:hAnsi="Arial" w:cs="Arial"/>
          <w:sz w:val="23"/>
          <w:szCs w:val="23"/>
        </w:rPr>
        <w:tab/>
      </w:r>
      <w:r>
        <w:rPr>
          <w:rFonts w:ascii="Arial" w:hAnsi="Arial" w:cs="Arial"/>
          <w:sz w:val="23"/>
          <w:szCs w:val="23"/>
        </w:rPr>
        <w:tab/>
      </w:r>
      <w:r w:rsidR="00511615" w:rsidRPr="00511615">
        <w:rPr>
          <w:rFonts w:ascii="Arial" w:hAnsi="Arial" w:cs="Arial"/>
          <w:sz w:val="23"/>
          <w:szCs w:val="23"/>
        </w:rPr>
        <w:t>La aplicación efectiva y equitativa del régimen mencionado deberá ser garantizada a través del diseño e implementación de bases de datos interoperables, de mecanismos de cooperación, coordinación e intercambio de información entre los Organismos y Entidades del Estado y municipalidades.</w:t>
      </w:r>
    </w:p>
    <w:p w14:paraId="748417B1" w14:textId="77777777" w:rsidR="00511615" w:rsidRPr="00511615" w:rsidRDefault="00511615" w:rsidP="00C21ADD">
      <w:pPr>
        <w:spacing w:line="235" w:lineRule="auto"/>
        <w:jc w:val="both"/>
        <w:rPr>
          <w:rFonts w:ascii="Arial" w:hAnsi="Arial" w:cs="Arial"/>
          <w:sz w:val="23"/>
          <w:szCs w:val="23"/>
        </w:rPr>
      </w:pPr>
    </w:p>
    <w:p w14:paraId="0A8DE720" w14:textId="77777777" w:rsidR="00511615" w:rsidRPr="00511615" w:rsidRDefault="007E404C" w:rsidP="00C21ADD">
      <w:pPr>
        <w:spacing w:line="235" w:lineRule="auto"/>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511615">
        <w:rPr>
          <w:rFonts w:ascii="Arial" w:hAnsi="Arial" w:cs="Arial"/>
          <w:b/>
          <w:bCs/>
          <w:sz w:val="23"/>
          <w:szCs w:val="23"/>
        </w:rPr>
        <w:t>2.</w:t>
      </w:r>
      <w:r w:rsidR="00511615" w:rsidRPr="00511615">
        <w:rPr>
          <w:rFonts w:ascii="Arial" w:hAnsi="Arial" w:cs="Arial"/>
          <w:b/>
          <w:bCs/>
          <w:sz w:val="23"/>
          <w:szCs w:val="23"/>
        </w:rPr>
        <w:tab/>
      </w:r>
      <w:r w:rsidR="00511615" w:rsidRPr="00511615">
        <w:rPr>
          <w:rFonts w:ascii="Arial" w:hAnsi="Arial" w:cs="Arial"/>
          <w:sz w:val="23"/>
          <w:szCs w:val="23"/>
        </w:rPr>
        <w:t xml:space="preserve">No se requerirá de ninguna formalidad para el intercambio de información pública ni se invocará ninguna excepción que no esté expresamente contenida en la </w:t>
      </w:r>
      <w:r w:rsidR="000A6250">
        <w:rPr>
          <w:rFonts w:ascii="Arial" w:hAnsi="Arial" w:cs="Arial"/>
          <w:sz w:val="23"/>
          <w:szCs w:val="23"/>
        </w:rPr>
        <w:t>L</w:t>
      </w:r>
      <w:r w:rsidR="00511615" w:rsidRPr="00511615">
        <w:rPr>
          <w:rFonts w:ascii="Arial" w:hAnsi="Arial" w:cs="Arial"/>
          <w:sz w:val="23"/>
          <w:szCs w:val="23"/>
        </w:rPr>
        <w:t>ey.</w:t>
      </w:r>
    </w:p>
    <w:p w14:paraId="00E879FD" w14:textId="77777777" w:rsidR="00511615" w:rsidRPr="00511615" w:rsidRDefault="00511615" w:rsidP="00C21ADD">
      <w:pPr>
        <w:spacing w:line="235" w:lineRule="auto"/>
        <w:jc w:val="both"/>
        <w:rPr>
          <w:rFonts w:ascii="Arial" w:hAnsi="Arial" w:cs="Arial"/>
          <w:sz w:val="23"/>
          <w:szCs w:val="23"/>
        </w:rPr>
      </w:pPr>
    </w:p>
    <w:p w14:paraId="719C9DB3" w14:textId="77777777" w:rsidR="00511615" w:rsidRPr="007E404C" w:rsidRDefault="00511615" w:rsidP="00C21ADD">
      <w:pPr>
        <w:spacing w:line="235" w:lineRule="auto"/>
        <w:jc w:val="center"/>
        <w:rPr>
          <w:rFonts w:ascii="Arial" w:hAnsi="Arial" w:cs="Arial"/>
          <w:b/>
          <w:bCs/>
          <w:sz w:val="23"/>
          <w:szCs w:val="23"/>
        </w:rPr>
      </w:pPr>
      <w:r w:rsidRPr="007E404C">
        <w:rPr>
          <w:rFonts w:ascii="Arial" w:hAnsi="Arial" w:cs="Arial"/>
          <w:b/>
          <w:bCs/>
          <w:sz w:val="23"/>
          <w:szCs w:val="23"/>
        </w:rPr>
        <w:t>TÍTULO II</w:t>
      </w:r>
    </w:p>
    <w:p w14:paraId="205ABE1D" w14:textId="77777777" w:rsidR="00511615" w:rsidRPr="007E404C" w:rsidRDefault="00511615" w:rsidP="00C21ADD">
      <w:pPr>
        <w:spacing w:line="235" w:lineRule="auto"/>
        <w:jc w:val="center"/>
        <w:rPr>
          <w:rFonts w:ascii="Arial" w:hAnsi="Arial" w:cs="Arial"/>
          <w:b/>
          <w:bCs/>
          <w:sz w:val="23"/>
          <w:szCs w:val="23"/>
        </w:rPr>
      </w:pPr>
      <w:r w:rsidRPr="007E404C">
        <w:rPr>
          <w:rFonts w:ascii="Arial" w:hAnsi="Arial" w:cs="Arial"/>
          <w:b/>
          <w:bCs/>
          <w:sz w:val="23"/>
          <w:szCs w:val="23"/>
        </w:rPr>
        <w:t>RÉGIMEN</w:t>
      </w:r>
    </w:p>
    <w:p w14:paraId="543C14B5" w14:textId="77777777" w:rsidR="00511615" w:rsidRPr="007E404C" w:rsidRDefault="00511615" w:rsidP="00C21ADD">
      <w:pPr>
        <w:spacing w:line="235" w:lineRule="auto"/>
        <w:jc w:val="center"/>
        <w:rPr>
          <w:rFonts w:ascii="Arial" w:hAnsi="Arial" w:cs="Arial"/>
          <w:b/>
          <w:bCs/>
          <w:sz w:val="23"/>
          <w:szCs w:val="23"/>
        </w:rPr>
      </w:pPr>
    </w:p>
    <w:p w14:paraId="1FF34A1C" w14:textId="77777777" w:rsidR="00511615" w:rsidRPr="007E404C" w:rsidRDefault="00511615" w:rsidP="00C21ADD">
      <w:pPr>
        <w:spacing w:line="235" w:lineRule="auto"/>
        <w:jc w:val="center"/>
        <w:rPr>
          <w:rFonts w:ascii="Arial" w:hAnsi="Arial" w:cs="Arial"/>
          <w:b/>
          <w:bCs/>
          <w:sz w:val="23"/>
          <w:szCs w:val="23"/>
        </w:rPr>
      </w:pPr>
      <w:r w:rsidRPr="007E404C">
        <w:rPr>
          <w:rFonts w:ascii="Arial" w:hAnsi="Arial" w:cs="Arial"/>
          <w:b/>
          <w:bCs/>
          <w:sz w:val="23"/>
          <w:szCs w:val="23"/>
        </w:rPr>
        <w:t>CAPÍTULO I</w:t>
      </w:r>
    </w:p>
    <w:p w14:paraId="536ECC4B" w14:textId="77777777" w:rsidR="00511615" w:rsidRPr="007E404C" w:rsidRDefault="00511615" w:rsidP="00C21ADD">
      <w:pPr>
        <w:spacing w:line="235" w:lineRule="auto"/>
        <w:jc w:val="center"/>
        <w:rPr>
          <w:rFonts w:ascii="Arial" w:hAnsi="Arial" w:cs="Arial"/>
          <w:b/>
          <w:bCs/>
          <w:sz w:val="23"/>
          <w:szCs w:val="23"/>
        </w:rPr>
      </w:pPr>
      <w:r w:rsidRPr="007E404C">
        <w:rPr>
          <w:rFonts w:ascii="Arial" w:hAnsi="Arial" w:cs="Arial"/>
          <w:b/>
          <w:bCs/>
          <w:sz w:val="23"/>
          <w:szCs w:val="23"/>
        </w:rPr>
        <w:t>RÉGIMEN DE PREVENCIÓN, CORRECCIÓN Y SANCIÓN</w:t>
      </w:r>
    </w:p>
    <w:p w14:paraId="5CA034F5" w14:textId="77777777" w:rsidR="00511615" w:rsidRPr="00511615" w:rsidRDefault="00511615" w:rsidP="00C21ADD">
      <w:pPr>
        <w:spacing w:line="235" w:lineRule="auto"/>
        <w:jc w:val="both"/>
        <w:rPr>
          <w:rFonts w:ascii="Arial" w:hAnsi="Arial" w:cs="Arial"/>
          <w:sz w:val="23"/>
          <w:szCs w:val="23"/>
        </w:rPr>
      </w:pPr>
    </w:p>
    <w:p w14:paraId="091C816F" w14:textId="77777777" w:rsidR="00511615" w:rsidRDefault="007E404C" w:rsidP="00C21ADD">
      <w:pPr>
        <w:spacing w:line="235" w:lineRule="auto"/>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7E404C">
        <w:rPr>
          <w:rFonts w:ascii="Arial" w:hAnsi="Arial" w:cs="Arial"/>
          <w:b/>
          <w:bCs/>
          <w:sz w:val="23"/>
          <w:szCs w:val="23"/>
        </w:rPr>
        <w:t>Artículo 7</w:t>
      </w:r>
      <w:r w:rsidRPr="007E404C">
        <w:rPr>
          <w:rFonts w:ascii="Arial" w:hAnsi="Arial" w:cs="Arial"/>
          <w:b/>
          <w:bCs/>
          <w:sz w:val="23"/>
          <w:szCs w:val="23"/>
        </w:rPr>
        <w:t xml:space="preserve">°.- </w:t>
      </w:r>
      <w:r w:rsidR="00511615" w:rsidRPr="007E404C">
        <w:rPr>
          <w:rFonts w:ascii="Arial" w:hAnsi="Arial" w:cs="Arial"/>
          <w:b/>
          <w:bCs/>
          <w:sz w:val="23"/>
          <w:szCs w:val="23"/>
        </w:rPr>
        <w:t xml:space="preserve">Medidas de prevención y corrección. </w:t>
      </w:r>
      <w:r w:rsidR="00511615" w:rsidRPr="00511615">
        <w:rPr>
          <w:rFonts w:ascii="Arial" w:hAnsi="Arial" w:cs="Arial"/>
          <w:sz w:val="23"/>
          <w:szCs w:val="23"/>
        </w:rPr>
        <w:t>El régimen de prevención, corrección y sanción de conflictos de intereses en la función pública establece las siguientes medidas de prevención y corrección:</w:t>
      </w:r>
    </w:p>
    <w:p w14:paraId="259E3E6A" w14:textId="77777777" w:rsidR="007E404C" w:rsidRPr="00511615" w:rsidRDefault="007E404C" w:rsidP="00C21ADD">
      <w:pPr>
        <w:spacing w:line="235" w:lineRule="auto"/>
        <w:jc w:val="both"/>
        <w:rPr>
          <w:rFonts w:ascii="Arial" w:hAnsi="Arial" w:cs="Arial"/>
          <w:sz w:val="23"/>
          <w:szCs w:val="23"/>
        </w:rPr>
      </w:pPr>
    </w:p>
    <w:p w14:paraId="42CD4019" w14:textId="77777777" w:rsidR="00511615" w:rsidRDefault="007E404C" w:rsidP="00C21ADD">
      <w:pPr>
        <w:spacing w:line="235"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7E404C">
        <w:rPr>
          <w:rFonts w:ascii="Arial" w:hAnsi="Arial" w:cs="Arial"/>
          <w:b/>
          <w:bCs/>
          <w:sz w:val="23"/>
          <w:szCs w:val="23"/>
        </w:rPr>
        <w:t>a)</w:t>
      </w:r>
      <w:r w:rsidR="00511615" w:rsidRPr="00511615">
        <w:rPr>
          <w:rFonts w:ascii="Arial" w:hAnsi="Arial" w:cs="Arial"/>
          <w:sz w:val="23"/>
          <w:szCs w:val="23"/>
        </w:rPr>
        <w:tab/>
        <w:t>Presentación de declaración jurada de intereses.</w:t>
      </w:r>
    </w:p>
    <w:p w14:paraId="5720E5E2" w14:textId="77777777" w:rsidR="007E404C" w:rsidRPr="00511615" w:rsidRDefault="007E404C" w:rsidP="00C21ADD">
      <w:pPr>
        <w:spacing w:line="235" w:lineRule="auto"/>
        <w:ind w:left="709"/>
        <w:jc w:val="both"/>
        <w:rPr>
          <w:rFonts w:ascii="Arial" w:hAnsi="Arial" w:cs="Arial"/>
          <w:sz w:val="23"/>
          <w:szCs w:val="23"/>
        </w:rPr>
      </w:pPr>
    </w:p>
    <w:p w14:paraId="241FF109" w14:textId="77777777" w:rsidR="00511615" w:rsidRDefault="007E404C" w:rsidP="00C21ADD">
      <w:pPr>
        <w:spacing w:line="235"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7E404C">
        <w:rPr>
          <w:rFonts w:ascii="Arial" w:hAnsi="Arial" w:cs="Arial"/>
          <w:b/>
          <w:bCs/>
          <w:sz w:val="23"/>
          <w:szCs w:val="23"/>
        </w:rPr>
        <w:t>b)</w:t>
      </w:r>
      <w:r w:rsidR="00511615" w:rsidRPr="00511615">
        <w:rPr>
          <w:rFonts w:ascii="Arial" w:hAnsi="Arial" w:cs="Arial"/>
          <w:sz w:val="23"/>
          <w:szCs w:val="23"/>
        </w:rPr>
        <w:tab/>
        <w:t>Conductas prohibidas para el funcionario público.</w:t>
      </w:r>
    </w:p>
    <w:p w14:paraId="786EA941" w14:textId="77777777" w:rsidR="007E404C" w:rsidRPr="00511615" w:rsidRDefault="007E404C" w:rsidP="00C21ADD">
      <w:pPr>
        <w:spacing w:line="235" w:lineRule="auto"/>
        <w:ind w:left="709"/>
        <w:jc w:val="both"/>
        <w:rPr>
          <w:rFonts w:ascii="Arial" w:hAnsi="Arial" w:cs="Arial"/>
          <w:sz w:val="23"/>
          <w:szCs w:val="23"/>
        </w:rPr>
      </w:pPr>
    </w:p>
    <w:p w14:paraId="48600B4A" w14:textId="77777777" w:rsidR="00511615" w:rsidRDefault="007E404C" w:rsidP="00C21ADD">
      <w:pPr>
        <w:spacing w:line="235"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7E404C">
        <w:rPr>
          <w:rFonts w:ascii="Arial" w:hAnsi="Arial" w:cs="Arial"/>
          <w:b/>
          <w:bCs/>
          <w:sz w:val="23"/>
          <w:szCs w:val="23"/>
        </w:rPr>
        <w:t>c)</w:t>
      </w:r>
      <w:r w:rsidR="00511615" w:rsidRPr="00511615">
        <w:rPr>
          <w:rFonts w:ascii="Arial" w:hAnsi="Arial" w:cs="Arial"/>
          <w:sz w:val="23"/>
          <w:szCs w:val="23"/>
        </w:rPr>
        <w:tab/>
        <w:t>Venta de activos o deber de renuncia.</w:t>
      </w:r>
    </w:p>
    <w:p w14:paraId="279DE648" w14:textId="77777777" w:rsidR="007E404C" w:rsidRPr="00511615" w:rsidRDefault="007E404C" w:rsidP="00C21ADD">
      <w:pPr>
        <w:spacing w:line="235" w:lineRule="auto"/>
        <w:ind w:left="709"/>
        <w:jc w:val="both"/>
        <w:rPr>
          <w:rFonts w:ascii="Arial" w:hAnsi="Arial" w:cs="Arial"/>
          <w:sz w:val="23"/>
          <w:szCs w:val="23"/>
        </w:rPr>
      </w:pPr>
    </w:p>
    <w:p w14:paraId="6F982E2C" w14:textId="77777777" w:rsidR="00511615" w:rsidRDefault="007E404C" w:rsidP="00C21ADD">
      <w:pPr>
        <w:spacing w:line="235" w:lineRule="auto"/>
        <w:ind w:left="709"/>
        <w:jc w:val="both"/>
        <w:rPr>
          <w:rFonts w:ascii="Arial" w:hAnsi="Arial" w:cs="Arial"/>
          <w:sz w:val="23"/>
          <w:szCs w:val="23"/>
        </w:rPr>
      </w:pPr>
      <w:r>
        <w:rPr>
          <w:rFonts w:ascii="Arial" w:hAnsi="Arial" w:cs="Arial"/>
          <w:sz w:val="23"/>
          <w:szCs w:val="23"/>
        </w:rPr>
        <w:tab/>
      </w:r>
      <w:r>
        <w:rPr>
          <w:rFonts w:ascii="Arial" w:hAnsi="Arial" w:cs="Arial"/>
          <w:sz w:val="23"/>
          <w:szCs w:val="23"/>
        </w:rPr>
        <w:tab/>
      </w:r>
      <w:r w:rsidR="00511615" w:rsidRPr="00511615">
        <w:rPr>
          <w:rFonts w:ascii="Arial" w:hAnsi="Arial" w:cs="Arial"/>
          <w:sz w:val="23"/>
          <w:szCs w:val="23"/>
        </w:rPr>
        <w:t>d)</w:t>
      </w:r>
      <w:r w:rsidR="00511615" w:rsidRPr="00511615">
        <w:rPr>
          <w:rFonts w:ascii="Arial" w:hAnsi="Arial" w:cs="Arial"/>
          <w:sz w:val="23"/>
          <w:szCs w:val="23"/>
        </w:rPr>
        <w:tab/>
        <w:t>Deberes de abstención.</w:t>
      </w:r>
    </w:p>
    <w:p w14:paraId="3C303BE8" w14:textId="77777777" w:rsidR="007E404C" w:rsidRPr="00511615" w:rsidRDefault="007E404C" w:rsidP="00C21ADD">
      <w:pPr>
        <w:spacing w:line="235" w:lineRule="auto"/>
        <w:ind w:left="709"/>
        <w:jc w:val="both"/>
        <w:rPr>
          <w:rFonts w:ascii="Arial" w:hAnsi="Arial" w:cs="Arial"/>
          <w:sz w:val="23"/>
          <w:szCs w:val="23"/>
        </w:rPr>
      </w:pPr>
    </w:p>
    <w:p w14:paraId="2176F8BE" w14:textId="77777777" w:rsidR="00511615" w:rsidRDefault="007E404C" w:rsidP="00C21ADD">
      <w:pPr>
        <w:spacing w:line="235"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7E404C">
        <w:rPr>
          <w:rFonts w:ascii="Arial" w:hAnsi="Arial" w:cs="Arial"/>
          <w:b/>
          <w:bCs/>
          <w:sz w:val="23"/>
          <w:szCs w:val="23"/>
        </w:rPr>
        <w:t>e)</w:t>
      </w:r>
      <w:r w:rsidR="00511615" w:rsidRPr="00511615">
        <w:rPr>
          <w:rFonts w:ascii="Arial" w:hAnsi="Arial" w:cs="Arial"/>
          <w:sz w:val="23"/>
          <w:szCs w:val="23"/>
        </w:rPr>
        <w:tab/>
        <w:t>Limitaciones al egreso de la función pública.</w:t>
      </w:r>
    </w:p>
    <w:p w14:paraId="6C31531C" w14:textId="77777777" w:rsidR="007E404C" w:rsidRPr="00511615" w:rsidRDefault="007E404C" w:rsidP="00C21ADD">
      <w:pPr>
        <w:spacing w:line="235" w:lineRule="auto"/>
        <w:ind w:left="709"/>
        <w:jc w:val="both"/>
        <w:rPr>
          <w:rFonts w:ascii="Arial" w:hAnsi="Arial" w:cs="Arial"/>
          <w:sz w:val="23"/>
          <w:szCs w:val="23"/>
        </w:rPr>
      </w:pPr>
      <w:r>
        <w:rPr>
          <w:rFonts w:ascii="Arial" w:hAnsi="Arial" w:cs="Arial"/>
          <w:sz w:val="23"/>
          <w:szCs w:val="23"/>
        </w:rPr>
        <w:tab/>
      </w:r>
      <w:r>
        <w:rPr>
          <w:rFonts w:ascii="Arial" w:hAnsi="Arial" w:cs="Arial"/>
          <w:sz w:val="23"/>
          <w:szCs w:val="23"/>
        </w:rPr>
        <w:tab/>
      </w:r>
    </w:p>
    <w:p w14:paraId="3B4E3AF4" w14:textId="77777777" w:rsidR="00511615" w:rsidRDefault="007E404C" w:rsidP="00C21ADD">
      <w:pPr>
        <w:spacing w:line="235"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7E404C">
        <w:rPr>
          <w:rFonts w:ascii="Arial" w:hAnsi="Arial" w:cs="Arial"/>
          <w:b/>
          <w:bCs/>
          <w:sz w:val="23"/>
          <w:szCs w:val="23"/>
        </w:rPr>
        <w:t>f)</w:t>
      </w:r>
      <w:r w:rsidR="00511615" w:rsidRPr="00511615">
        <w:rPr>
          <w:rFonts w:ascii="Arial" w:hAnsi="Arial" w:cs="Arial"/>
          <w:sz w:val="23"/>
          <w:szCs w:val="23"/>
        </w:rPr>
        <w:tab/>
        <w:t>Medidas preventivas especiales.</w:t>
      </w:r>
    </w:p>
    <w:p w14:paraId="43387E21" w14:textId="77777777" w:rsidR="007E404C" w:rsidRPr="00511615" w:rsidRDefault="007E404C" w:rsidP="00C21ADD">
      <w:pPr>
        <w:spacing w:line="235" w:lineRule="auto"/>
        <w:ind w:left="709"/>
        <w:jc w:val="both"/>
        <w:rPr>
          <w:rFonts w:ascii="Arial" w:hAnsi="Arial" w:cs="Arial"/>
          <w:sz w:val="23"/>
          <w:szCs w:val="23"/>
        </w:rPr>
      </w:pPr>
    </w:p>
    <w:p w14:paraId="694B8982" w14:textId="77777777" w:rsidR="00511615" w:rsidRDefault="007E404C" w:rsidP="00C21ADD">
      <w:pPr>
        <w:spacing w:line="235"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7E404C">
        <w:rPr>
          <w:rFonts w:ascii="Arial" w:hAnsi="Arial" w:cs="Arial"/>
          <w:b/>
          <w:bCs/>
          <w:sz w:val="23"/>
          <w:szCs w:val="23"/>
        </w:rPr>
        <w:t>g)</w:t>
      </w:r>
      <w:r w:rsidR="00511615" w:rsidRPr="00511615">
        <w:rPr>
          <w:rFonts w:ascii="Arial" w:hAnsi="Arial" w:cs="Arial"/>
          <w:sz w:val="23"/>
          <w:szCs w:val="23"/>
        </w:rPr>
        <w:tab/>
        <w:t>Recomendaciones previas a las designaciones de altas autoridades.</w:t>
      </w:r>
    </w:p>
    <w:p w14:paraId="11E7320C" w14:textId="77777777" w:rsidR="007E404C" w:rsidRPr="00511615" w:rsidRDefault="007E404C" w:rsidP="00C21ADD">
      <w:pPr>
        <w:spacing w:line="235" w:lineRule="auto"/>
        <w:ind w:left="709"/>
        <w:jc w:val="both"/>
        <w:rPr>
          <w:rFonts w:ascii="Arial" w:hAnsi="Arial" w:cs="Arial"/>
          <w:sz w:val="23"/>
          <w:szCs w:val="23"/>
        </w:rPr>
      </w:pPr>
    </w:p>
    <w:p w14:paraId="6D77A676" w14:textId="77777777" w:rsidR="00511615" w:rsidRPr="00511615" w:rsidRDefault="007E404C" w:rsidP="00C21ADD">
      <w:pPr>
        <w:spacing w:line="235"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7E404C">
        <w:rPr>
          <w:rFonts w:ascii="Arial" w:hAnsi="Arial" w:cs="Arial"/>
          <w:b/>
          <w:bCs/>
          <w:sz w:val="23"/>
          <w:szCs w:val="23"/>
        </w:rPr>
        <w:t>h)</w:t>
      </w:r>
      <w:r w:rsidR="00511615" w:rsidRPr="00511615">
        <w:rPr>
          <w:rFonts w:ascii="Arial" w:hAnsi="Arial" w:cs="Arial"/>
          <w:sz w:val="23"/>
          <w:szCs w:val="23"/>
        </w:rPr>
        <w:tab/>
        <w:t>Consultas a la autoridad de aplicación.</w:t>
      </w:r>
    </w:p>
    <w:p w14:paraId="2239EE3C" w14:textId="77777777" w:rsidR="00511615" w:rsidRPr="00511615" w:rsidRDefault="00511615" w:rsidP="00C21ADD">
      <w:pPr>
        <w:spacing w:line="235" w:lineRule="auto"/>
        <w:jc w:val="both"/>
        <w:rPr>
          <w:rFonts w:ascii="Arial" w:hAnsi="Arial" w:cs="Arial"/>
          <w:sz w:val="23"/>
          <w:szCs w:val="23"/>
        </w:rPr>
      </w:pPr>
    </w:p>
    <w:p w14:paraId="237546E5" w14:textId="77777777" w:rsidR="00511615" w:rsidRPr="007E404C" w:rsidRDefault="00511615" w:rsidP="00C21ADD">
      <w:pPr>
        <w:spacing w:line="235" w:lineRule="auto"/>
        <w:jc w:val="center"/>
        <w:rPr>
          <w:rFonts w:ascii="Arial" w:hAnsi="Arial" w:cs="Arial"/>
          <w:b/>
          <w:bCs/>
          <w:sz w:val="23"/>
          <w:szCs w:val="23"/>
        </w:rPr>
      </w:pPr>
      <w:r w:rsidRPr="007E404C">
        <w:rPr>
          <w:rFonts w:ascii="Arial" w:hAnsi="Arial" w:cs="Arial"/>
          <w:b/>
          <w:bCs/>
          <w:sz w:val="23"/>
          <w:szCs w:val="23"/>
        </w:rPr>
        <w:t>CAPÍTULO II</w:t>
      </w:r>
    </w:p>
    <w:p w14:paraId="652D8386" w14:textId="77777777" w:rsidR="00511615" w:rsidRPr="007E404C" w:rsidRDefault="00511615" w:rsidP="00C21ADD">
      <w:pPr>
        <w:spacing w:line="235" w:lineRule="auto"/>
        <w:jc w:val="center"/>
        <w:rPr>
          <w:rFonts w:ascii="Arial" w:hAnsi="Arial" w:cs="Arial"/>
          <w:b/>
          <w:bCs/>
          <w:sz w:val="23"/>
          <w:szCs w:val="23"/>
        </w:rPr>
      </w:pPr>
      <w:r w:rsidRPr="007E404C">
        <w:rPr>
          <w:rFonts w:ascii="Arial" w:hAnsi="Arial" w:cs="Arial"/>
          <w:b/>
          <w:bCs/>
          <w:sz w:val="23"/>
          <w:szCs w:val="23"/>
        </w:rPr>
        <w:t>DECLARACIÓN JURADA DE INTERESES</w:t>
      </w:r>
    </w:p>
    <w:p w14:paraId="1E1B9EB2" w14:textId="77777777" w:rsidR="00511615" w:rsidRPr="00511615" w:rsidRDefault="00511615" w:rsidP="00C21ADD">
      <w:pPr>
        <w:spacing w:line="235" w:lineRule="auto"/>
        <w:jc w:val="both"/>
        <w:rPr>
          <w:rFonts w:ascii="Arial" w:hAnsi="Arial" w:cs="Arial"/>
          <w:sz w:val="23"/>
          <w:szCs w:val="23"/>
        </w:rPr>
      </w:pPr>
    </w:p>
    <w:p w14:paraId="24A3E589" w14:textId="77777777" w:rsidR="00511615" w:rsidRPr="00511615" w:rsidRDefault="007E404C" w:rsidP="00C21ADD">
      <w:pPr>
        <w:spacing w:line="235" w:lineRule="auto"/>
        <w:jc w:val="both"/>
        <w:rPr>
          <w:rFonts w:ascii="Arial" w:hAnsi="Arial" w:cs="Arial"/>
          <w:sz w:val="23"/>
          <w:szCs w:val="23"/>
        </w:rPr>
      </w:pPr>
      <w:r>
        <w:rPr>
          <w:rFonts w:ascii="Arial" w:hAnsi="Arial" w:cs="Arial"/>
          <w:sz w:val="23"/>
          <w:szCs w:val="23"/>
        </w:rPr>
        <w:tab/>
      </w:r>
      <w:r w:rsidRPr="007E404C">
        <w:rPr>
          <w:rFonts w:ascii="Arial" w:hAnsi="Arial" w:cs="Arial"/>
          <w:b/>
          <w:bCs/>
          <w:sz w:val="23"/>
          <w:szCs w:val="23"/>
        </w:rPr>
        <w:tab/>
      </w:r>
      <w:r w:rsidR="00511615" w:rsidRPr="007E404C">
        <w:rPr>
          <w:rFonts w:ascii="Arial" w:hAnsi="Arial" w:cs="Arial"/>
          <w:b/>
          <w:bCs/>
          <w:sz w:val="23"/>
          <w:szCs w:val="23"/>
        </w:rPr>
        <w:t>Artículo 8</w:t>
      </w:r>
      <w:r w:rsidRPr="007E404C">
        <w:rPr>
          <w:rFonts w:ascii="Arial" w:hAnsi="Arial" w:cs="Arial"/>
          <w:b/>
          <w:bCs/>
          <w:sz w:val="23"/>
          <w:szCs w:val="23"/>
        </w:rPr>
        <w:t xml:space="preserve">°.- </w:t>
      </w:r>
      <w:r w:rsidR="00511615" w:rsidRPr="007E404C">
        <w:rPr>
          <w:rFonts w:ascii="Arial" w:hAnsi="Arial" w:cs="Arial"/>
          <w:b/>
          <w:bCs/>
          <w:sz w:val="23"/>
          <w:szCs w:val="23"/>
        </w:rPr>
        <w:t>La declaración jurada de intereses.</w:t>
      </w:r>
      <w:r w:rsidR="00E64F43">
        <w:rPr>
          <w:rFonts w:ascii="Arial" w:hAnsi="Arial" w:cs="Arial"/>
          <w:b/>
          <w:bCs/>
          <w:sz w:val="23"/>
          <w:szCs w:val="23"/>
        </w:rPr>
        <w:t xml:space="preserve"> </w:t>
      </w:r>
      <w:r w:rsidR="00511615" w:rsidRPr="00511615">
        <w:rPr>
          <w:rFonts w:ascii="Arial" w:hAnsi="Arial" w:cs="Arial"/>
          <w:sz w:val="23"/>
          <w:szCs w:val="23"/>
        </w:rPr>
        <w:t>La declaración jurada de intereses se presentará ante la Contraloría General de la República, conjuntamente con la declaración jurada de bienes y rentas, activos y pasivos, de la cual formará parte; dentro de los</w:t>
      </w:r>
      <w:r w:rsidR="000A6250">
        <w:rPr>
          <w:rFonts w:ascii="Arial" w:hAnsi="Arial" w:cs="Arial"/>
          <w:sz w:val="23"/>
          <w:szCs w:val="23"/>
        </w:rPr>
        <w:t xml:space="preserve"> 15</w:t>
      </w:r>
      <w:r w:rsidR="00511615" w:rsidRPr="00511615">
        <w:rPr>
          <w:rFonts w:ascii="Arial" w:hAnsi="Arial" w:cs="Arial"/>
          <w:sz w:val="23"/>
          <w:szCs w:val="23"/>
        </w:rPr>
        <w:t xml:space="preserve"> </w:t>
      </w:r>
      <w:r w:rsidR="000A6250">
        <w:rPr>
          <w:rFonts w:ascii="Arial" w:hAnsi="Arial" w:cs="Arial"/>
          <w:sz w:val="23"/>
          <w:szCs w:val="23"/>
        </w:rPr>
        <w:t>(q</w:t>
      </w:r>
      <w:r w:rsidR="00511615" w:rsidRPr="00511615">
        <w:rPr>
          <w:rFonts w:ascii="Arial" w:hAnsi="Arial" w:cs="Arial"/>
          <w:sz w:val="23"/>
          <w:szCs w:val="23"/>
        </w:rPr>
        <w:t>uince</w:t>
      </w:r>
      <w:r w:rsidR="000A6250">
        <w:rPr>
          <w:rFonts w:ascii="Arial" w:hAnsi="Arial" w:cs="Arial"/>
          <w:sz w:val="23"/>
          <w:szCs w:val="23"/>
        </w:rPr>
        <w:t>)</w:t>
      </w:r>
      <w:r w:rsidR="00511615" w:rsidRPr="00511615">
        <w:rPr>
          <w:rFonts w:ascii="Arial" w:hAnsi="Arial" w:cs="Arial"/>
          <w:sz w:val="23"/>
          <w:szCs w:val="23"/>
        </w:rPr>
        <w:t xml:space="preserve"> días de la toma de posesión del cargo y dentro de los </w:t>
      </w:r>
      <w:r w:rsidR="000A6250">
        <w:rPr>
          <w:rFonts w:ascii="Arial" w:hAnsi="Arial" w:cs="Arial"/>
          <w:sz w:val="23"/>
          <w:szCs w:val="23"/>
        </w:rPr>
        <w:t>15 (</w:t>
      </w:r>
      <w:r w:rsidR="00511615" w:rsidRPr="00511615">
        <w:rPr>
          <w:rFonts w:ascii="Arial" w:hAnsi="Arial" w:cs="Arial"/>
          <w:sz w:val="23"/>
          <w:szCs w:val="23"/>
        </w:rPr>
        <w:t>quince</w:t>
      </w:r>
      <w:r w:rsidR="000A6250">
        <w:rPr>
          <w:rFonts w:ascii="Arial" w:hAnsi="Arial" w:cs="Arial"/>
          <w:sz w:val="23"/>
          <w:szCs w:val="23"/>
        </w:rPr>
        <w:t>)</w:t>
      </w:r>
      <w:r w:rsidR="00511615" w:rsidRPr="00511615">
        <w:rPr>
          <w:rFonts w:ascii="Arial" w:hAnsi="Arial" w:cs="Arial"/>
          <w:sz w:val="23"/>
          <w:szCs w:val="23"/>
        </w:rPr>
        <w:t xml:space="preserve"> días del cese en el cargo. Todo hecho relevante de conformidad con lo dispuesto en la presente </w:t>
      </w:r>
      <w:r w:rsidR="000A6250">
        <w:rPr>
          <w:rFonts w:ascii="Arial" w:hAnsi="Arial" w:cs="Arial"/>
          <w:sz w:val="23"/>
          <w:szCs w:val="23"/>
        </w:rPr>
        <w:t>L</w:t>
      </w:r>
      <w:r w:rsidR="00511615" w:rsidRPr="00511615">
        <w:rPr>
          <w:rFonts w:ascii="Arial" w:hAnsi="Arial" w:cs="Arial"/>
          <w:sz w:val="23"/>
          <w:szCs w:val="23"/>
        </w:rPr>
        <w:t>ey y la reglamentación respectiva, que se genere en el per</w:t>
      </w:r>
      <w:r w:rsidR="00E64F43">
        <w:rPr>
          <w:rFonts w:ascii="Arial" w:hAnsi="Arial" w:cs="Arial"/>
          <w:sz w:val="23"/>
          <w:szCs w:val="23"/>
        </w:rPr>
        <w:t>í</w:t>
      </w:r>
      <w:r w:rsidR="00511615" w:rsidRPr="00511615">
        <w:rPr>
          <w:rFonts w:ascii="Arial" w:hAnsi="Arial" w:cs="Arial"/>
          <w:sz w:val="23"/>
          <w:szCs w:val="23"/>
        </w:rPr>
        <w:t xml:space="preserve">odo comprendido entre la toma de posesión y el cese del cargo, deberá ser informado por el funcionario público a la Contraloría General de la República por medio de declaraciones adicionales dentro de los </w:t>
      </w:r>
      <w:r w:rsidR="000A6250">
        <w:rPr>
          <w:rFonts w:ascii="Arial" w:hAnsi="Arial" w:cs="Arial"/>
          <w:sz w:val="23"/>
          <w:szCs w:val="23"/>
        </w:rPr>
        <w:t>15 (</w:t>
      </w:r>
      <w:r w:rsidR="00511615" w:rsidRPr="00511615">
        <w:rPr>
          <w:rFonts w:ascii="Arial" w:hAnsi="Arial" w:cs="Arial"/>
          <w:sz w:val="23"/>
          <w:szCs w:val="23"/>
        </w:rPr>
        <w:t>quince</w:t>
      </w:r>
      <w:r w:rsidR="000A6250">
        <w:rPr>
          <w:rFonts w:ascii="Arial" w:hAnsi="Arial" w:cs="Arial"/>
          <w:sz w:val="23"/>
          <w:szCs w:val="23"/>
        </w:rPr>
        <w:t>)</w:t>
      </w:r>
      <w:r w:rsidR="00511615" w:rsidRPr="00511615">
        <w:rPr>
          <w:rFonts w:ascii="Arial" w:hAnsi="Arial" w:cs="Arial"/>
          <w:sz w:val="23"/>
          <w:szCs w:val="23"/>
        </w:rPr>
        <w:t xml:space="preserve"> días de haberse producido.</w:t>
      </w:r>
    </w:p>
    <w:p w14:paraId="3EA98E90" w14:textId="77777777" w:rsidR="00C21ADD" w:rsidRDefault="00C21ADD" w:rsidP="00C21ADD">
      <w:pPr>
        <w:spacing w:line="235" w:lineRule="auto"/>
        <w:jc w:val="both"/>
        <w:rPr>
          <w:rFonts w:ascii="Arial" w:hAnsi="Arial" w:cs="Arial"/>
          <w:b/>
          <w:bCs/>
          <w:sz w:val="23"/>
          <w:szCs w:val="23"/>
        </w:rPr>
      </w:pPr>
    </w:p>
    <w:p w14:paraId="09CF0355" w14:textId="77777777" w:rsidR="00511615" w:rsidRPr="00511615" w:rsidRDefault="007E404C" w:rsidP="00C21ADD">
      <w:pPr>
        <w:spacing w:line="235" w:lineRule="auto"/>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7E404C">
        <w:rPr>
          <w:rFonts w:ascii="Arial" w:hAnsi="Arial" w:cs="Arial"/>
          <w:b/>
          <w:bCs/>
          <w:sz w:val="23"/>
          <w:szCs w:val="23"/>
        </w:rPr>
        <w:t>Artículo 9</w:t>
      </w:r>
      <w:r w:rsidRPr="007E404C">
        <w:rPr>
          <w:rFonts w:ascii="Arial" w:hAnsi="Arial" w:cs="Arial"/>
          <w:b/>
          <w:bCs/>
          <w:sz w:val="23"/>
          <w:szCs w:val="23"/>
        </w:rPr>
        <w:t xml:space="preserve">°.- </w:t>
      </w:r>
      <w:r w:rsidR="00511615" w:rsidRPr="007E404C">
        <w:rPr>
          <w:rFonts w:ascii="Arial" w:hAnsi="Arial" w:cs="Arial"/>
          <w:b/>
          <w:bCs/>
          <w:sz w:val="23"/>
          <w:szCs w:val="23"/>
        </w:rPr>
        <w:t xml:space="preserve">Registro Público de Intereses. </w:t>
      </w:r>
      <w:r w:rsidR="00511615" w:rsidRPr="00511615">
        <w:rPr>
          <w:rFonts w:ascii="Arial" w:hAnsi="Arial" w:cs="Arial"/>
          <w:sz w:val="23"/>
          <w:szCs w:val="23"/>
        </w:rPr>
        <w:t>La Contraloría General de la República creará, publicará y mantendrá actualizado un Registro Público de Intereses, que será accesible de forma irrestricta, por medios electrónicos, por parte de cualquier persona.</w:t>
      </w:r>
    </w:p>
    <w:p w14:paraId="65BF7F43" w14:textId="77777777" w:rsidR="00511615" w:rsidRDefault="00C21ADD" w:rsidP="00511615">
      <w:pPr>
        <w:jc w:val="both"/>
        <w:rPr>
          <w:rFonts w:ascii="Arial" w:hAnsi="Arial" w:cs="Arial"/>
          <w:b/>
          <w:bCs/>
          <w:sz w:val="23"/>
          <w:szCs w:val="23"/>
        </w:rPr>
      </w:pPr>
      <w:r>
        <w:rPr>
          <w:rFonts w:ascii="Arial" w:hAnsi="Arial" w:cs="Arial"/>
          <w:b/>
          <w:bCs/>
          <w:sz w:val="23"/>
          <w:szCs w:val="23"/>
        </w:rPr>
        <w:br w:type="page"/>
      </w:r>
      <w:r w:rsidR="007E404C">
        <w:rPr>
          <w:rFonts w:ascii="Arial" w:hAnsi="Arial" w:cs="Arial"/>
          <w:b/>
          <w:bCs/>
          <w:sz w:val="23"/>
          <w:szCs w:val="23"/>
        </w:rPr>
        <w:lastRenderedPageBreak/>
        <w:tab/>
      </w:r>
      <w:r w:rsidR="007E404C">
        <w:rPr>
          <w:rFonts w:ascii="Arial" w:hAnsi="Arial" w:cs="Arial"/>
          <w:b/>
          <w:bCs/>
          <w:sz w:val="23"/>
          <w:szCs w:val="23"/>
        </w:rPr>
        <w:tab/>
      </w:r>
      <w:r w:rsidR="00511615" w:rsidRPr="007E404C">
        <w:rPr>
          <w:rFonts w:ascii="Arial" w:hAnsi="Arial" w:cs="Arial"/>
          <w:b/>
          <w:bCs/>
          <w:sz w:val="23"/>
          <w:szCs w:val="23"/>
        </w:rPr>
        <w:t xml:space="preserve">Artículo 10.- Contenido del Registro Público de Intereses. </w:t>
      </w:r>
    </w:p>
    <w:p w14:paraId="7E820DB2" w14:textId="77777777" w:rsidR="007E404C" w:rsidRPr="007E404C" w:rsidRDefault="007E404C" w:rsidP="00511615">
      <w:pPr>
        <w:jc w:val="both"/>
        <w:rPr>
          <w:rFonts w:ascii="Arial" w:hAnsi="Arial" w:cs="Arial"/>
          <w:b/>
          <w:bCs/>
          <w:sz w:val="23"/>
          <w:szCs w:val="23"/>
        </w:rPr>
      </w:pPr>
    </w:p>
    <w:p w14:paraId="5E545621" w14:textId="77777777" w:rsidR="00511615" w:rsidRDefault="007E404C" w:rsidP="00511615">
      <w:pPr>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7E404C">
        <w:rPr>
          <w:rFonts w:ascii="Arial" w:hAnsi="Arial" w:cs="Arial"/>
          <w:b/>
          <w:bCs/>
          <w:sz w:val="23"/>
          <w:szCs w:val="23"/>
        </w:rPr>
        <w:t>1.</w:t>
      </w:r>
      <w:r w:rsidR="00511615" w:rsidRPr="007E404C">
        <w:rPr>
          <w:rFonts w:ascii="Arial" w:hAnsi="Arial" w:cs="Arial"/>
          <w:b/>
          <w:bCs/>
          <w:sz w:val="23"/>
          <w:szCs w:val="23"/>
        </w:rPr>
        <w:tab/>
      </w:r>
      <w:r w:rsidR="00511615" w:rsidRPr="00511615">
        <w:rPr>
          <w:rFonts w:ascii="Arial" w:hAnsi="Arial" w:cs="Arial"/>
          <w:sz w:val="23"/>
          <w:szCs w:val="23"/>
        </w:rPr>
        <w:t>El Registro Público de Intereses contendrá, como mínimo, lo siguiente: el listado de los sujetos obligados con indicación expresa de los funcionarios públicos que han cumplido con el mandato legal de presentar la declaración y de aquellos que no lo hicieron; las guías, lineamientos, resoluciones y dictámenes emitidos en aplicación del régimen de prevención, corrección y sanción de conflictos de intereses; y el listado de medidas y sanciones que hubieran sucedido de conformidad con dicho régimen, junto con el decisorio de cada caso y la identificación del funcionario público afectado.</w:t>
      </w:r>
    </w:p>
    <w:p w14:paraId="6479228D" w14:textId="77777777" w:rsidR="007E404C" w:rsidRPr="00511615" w:rsidRDefault="007E404C" w:rsidP="00511615">
      <w:pPr>
        <w:jc w:val="both"/>
        <w:rPr>
          <w:rFonts w:ascii="Arial" w:hAnsi="Arial" w:cs="Arial"/>
          <w:sz w:val="23"/>
          <w:szCs w:val="23"/>
        </w:rPr>
      </w:pPr>
    </w:p>
    <w:p w14:paraId="162F7103" w14:textId="77777777" w:rsidR="00511615" w:rsidRPr="00511615" w:rsidRDefault="007E404C" w:rsidP="00511615">
      <w:pPr>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7E404C">
        <w:rPr>
          <w:rFonts w:ascii="Arial" w:hAnsi="Arial" w:cs="Arial"/>
          <w:b/>
          <w:bCs/>
          <w:sz w:val="23"/>
          <w:szCs w:val="23"/>
        </w:rPr>
        <w:t>2.</w:t>
      </w:r>
      <w:r w:rsidR="00511615" w:rsidRPr="00511615">
        <w:rPr>
          <w:rFonts w:ascii="Arial" w:hAnsi="Arial" w:cs="Arial"/>
          <w:sz w:val="23"/>
          <w:szCs w:val="23"/>
        </w:rPr>
        <w:tab/>
        <w:t>A tales efectos, la Contraloría General de la República podrá requerir a los Organismos y Entidades del Estado y municipalidades toda la información de los casos en los cuales hayan tenido intervención y que sea necesaria para mantener actualizado el Registro.</w:t>
      </w:r>
    </w:p>
    <w:p w14:paraId="350F483F" w14:textId="77777777" w:rsidR="00511615" w:rsidRPr="00511615" w:rsidRDefault="00511615" w:rsidP="00511615">
      <w:pPr>
        <w:jc w:val="both"/>
        <w:rPr>
          <w:rFonts w:ascii="Arial" w:hAnsi="Arial" w:cs="Arial"/>
          <w:sz w:val="23"/>
          <w:szCs w:val="23"/>
        </w:rPr>
      </w:pPr>
    </w:p>
    <w:p w14:paraId="26536FA8" w14:textId="77777777" w:rsidR="00511615" w:rsidRPr="00511615" w:rsidRDefault="007E404C" w:rsidP="00511615">
      <w:pPr>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7E404C">
        <w:rPr>
          <w:rFonts w:ascii="Arial" w:hAnsi="Arial" w:cs="Arial"/>
          <w:b/>
          <w:bCs/>
          <w:sz w:val="23"/>
          <w:szCs w:val="23"/>
        </w:rPr>
        <w:t>Artículo 11.- Autorización.</w:t>
      </w:r>
      <w:r w:rsidR="00E64F43">
        <w:rPr>
          <w:rFonts w:ascii="Arial" w:hAnsi="Arial" w:cs="Arial"/>
          <w:b/>
          <w:bCs/>
          <w:sz w:val="23"/>
          <w:szCs w:val="23"/>
        </w:rPr>
        <w:t xml:space="preserve"> </w:t>
      </w:r>
      <w:proofErr w:type="spellStart"/>
      <w:r w:rsidR="00511615" w:rsidRPr="00511615">
        <w:rPr>
          <w:rFonts w:ascii="Arial" w:hAnsi="Arial" w:cs="Arial"/>
          <w:sz w:val="23"/>
          <w:szCs w:val="23"/>
        </w:rPr>
        <w:t>Autorízase</w:t>
      </w:r>
      <w:proofErr w:type="spellEnd"/>
      <w:r w:rsidR="00511615" w:rsidRPr="00511615">
        <w:rPr>
          <w:rFonts w:ascii="Arial" w:hAnsi="Arial" w:cs="Arial"/>
          <w:sz w:val="23"/>
          <w:szCs w:val="23"/>
        </w:rPr>
        <w:t xml:space="preserve"> a la Contraloría General de la República a reglamentar las funciones y los procedimientos a ser adoptados con respecto al Registro Público de Declaraciones Juradas de Intereses.</w:t>
      </w:r>
    </w:p>
    <w:p w14:paraId="69EF408B" w14:textId="77777777" w:rsidR="00511615" w:rsidRPr="00511615" w:rsidRDefault="00511615" w:rsidP="00511615">
      <w:pPr>
        <w:jc w:val="both"/>
        <w:rPr>
          <w:rFonts w:ascii="Arial" w:hAnsi="Arial" w:cs="Arial"/>
          <w:sz w:val="23"/>
          <w:szCs w:val="23"/>
        </w:rPr>
      </w:pPr>
    </w:p>
    <w:p w14:paraId="1A8BFD66" w14:textId="77777777" w:rsidR="00511615" w:rsidRPr="007E404C" w:rsidRDefault="007E404C" w:rsidP="00511615">
      <w:pPr>
        <w:jc w:val="both"/>
        <w:rPr>
          <w:rFonts w:ascii="Arial" w:hAnsi="Arial" w:cs="Arial"/>
          <w:b/>
          <w:bCs/>
          <w:sz w:val="23"/>
          <w:szCs w:val="23"/>
        </w:rPr>
      </w:pPr>
      <w:r>
        <w:rPr>
          <w:rFonts w:ascii="Arial" w:hAnsi="Arial" w:cs="Arial"/>
          <w:sz w:val="23"/>
          <w:szCs w:val="23"/>
        </w:rPr>
        <w:tab/>
      </w:r>
      <w:r>
        <w:rPr>
          <w:rFonts w:ascii="Arial" w:hAnsi="Arial" w:cs="Arial"/>
          <w:sz w:val="23"/>
          <w:szCs w:val="23"/>
        </w:rPr>
        <w:tab/>
      </w:r>
      <w:r w:rsidR="00511615" w:rsidRPr="007E404C">
        <w:rPr>
          <w:rFonts w:ascii="Arial" w:hAnsi="Arial" w:cs="Arial"/>
          <w:b/>
          <w:bCs/>
          <w:sz w:val="23"/>
          <w:szCs w:val="23"/>
        </w:rPr>
        <w:t xml:space="preserve">Artículo 12.- Publicidad. </w:t>
      </w:r>
    </w:p>
    <w:p w14:paraId="0784F0EC" w14:textId="77777777" w:rsidR="007E404C" w:rsidRPr="00511615" w:rsidRDefault="007E404C" w:rsidP="00511615">
      <w:pPr>
        <w:jc w:val="both"/>
        <w:rPr>
          <w:rFonts w:ascii="Arial" w:hAnsi="Arial" w:cs="Arial"/>
          <w:sz w:val="23"/>
          <w:szCs w:val="23"/>
        </w:rPr>
      </w:pPr>
      <w:r>
        <w:rPr>
          <w:rFonts w:ascii="Arial" w:hAnsi="Arial" w:cs="Arial"/>
          <w:sz w:val="23"/>
          <w:szCs w:val="23"/>
        </w:rPr>
        <w:tab/>
      </w:r>
      <w:r>
        <w:rPr>
          <w:rFonts w:ascii="Arial" w:hAnsi="Arial" w:cs="Arial"/>
          <w:sz w:val="23"/>
          <w:szCs w:val="23"/>
        </w:rPr>
        <w:tab/>
      </w:r>
    </w:p>
    <w:p w14:paraId="121B506C" w14:textId="77777777" w:rsidR="00511615" w:rsidRDefault="007E404C" w:rsidP="00511615">
      <w:pPr>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7E404C">
        <w:rPr>
          <w:rFonts w:ascii="Arial" w:hAnsi="Arial" w:cs="Arial"/>
          <w:b/>
          <w:bCs/>
          <w:sz w:val="23"/>
          <w:szCs w:val="23"/>
        </w:rPr>
        <w:t>1.</w:t>
      </w:r>
      <w:r w:rsidR="00511615" w:rsidRPr="00511615">
        <w:rPr>
          <w:rFonts w:ascii="Arial" w:hAnsi="Arial" w:cs="Arial"/>
          <w:sz w:val="23"/>
          <w:szCs w:val="23"/>
        </w:rPr>
        <w:tab/>
        <w:t>Las declaraciones juradas de bienes, rentas, activos y pasivos y la declaración jurada de intereses son públicas, sin perjuicio de la reserva de los datos sensibles y datos personales que permitan individualizar el domicilio del declarante o de su grupo familiar.</w:t>
      </w:r>
    </w:p>
    <w:p w14:paraId="3CE90C09" w14:textId="77777777" w:rsidR="007E404C" w:rsidRPr="00511615" w:rsidRDefault="007E404C" w:rsidP="00511615">
      <w:pPr>
        <w:jc w:val="both"/>
        <w:rPr>
          <w:rFonts w:ascii="Arial" w:hAnsi="Arial" w:cs="Arial"/>
          <w:sz w:val="23"/>
          <w:szCs w:val="23"/>
        </w:rPr>
      </w:pPr>
    </w:p>
    <w:p w14:paraId="537F9613" w14:textId="77777777" w:rsidR="00511615" w:rsidRDefault="007E404C" w:rsidP="00511615">
      <w:pPr>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7E404C">
        <w:rPr>
          <w:rFonts w:ascii="Arial" w:hAnsi="Arial" w:cs="Arial"/>
          <w:b/>
          <w:bCs/>
          <w:sz w:val="23"/>
          <w:szCs w:val="23"/>
        </w:rPr>
        <w:t>2.</w:t>
      </w:r>
      <w:r w:rsidR="00511615" w:rsidRPr="00511615">
        <w:rPr>
          <w:rFonts w:ascii="Arial" w:hAnsi="Arial" w:cs="Arial"/>
          <w:sz w:val="23"/>
          <w:szCs w:val="23"/>
        </w:rPr>
        <w:tab/>
        <w:t>Las declaraciones juradas que se mencionan en el numeral 1 de este artículo serán publicadas en la página web de la Contraloría General de la República.</w:t>
      </w:r>
    </w:p>
    <w:p w14:paraId="60AD4AD1" w14:textId="77777777" w:rsidR="007E404C" w:rsidRPr="00511615" w:rsidRDefault="007E404C" w:rsidP="00511615">
      <w:pPr>
        <w:jc w:val="both"/>
        <w:rPr>
          <w:rFonts w:ascii="Arial" w:hAnsi="Arial" w:cs="Arial"/>
          <w:sz w:val="23"/>
          <w:szCs w:val="23"/>
        </w:rPr>
      </w:pPr>
    </w:p>
    <w:p w14:paraId="731C0DB0" w14:textId="77777777" w:rsidR="00511615" w:rsidRDefault="007E404C" w:rsidP="00511615">
      <w:pPr>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7E404C">
        <w:rPr>
          <w:rFonts w:ascii="Arial" w:hAnsi="Arial" w:cs="Arial"/>
          <w:b/>
          <w:bCs/>
          <w:sz w:val="23"/>
          <w:szCs w:val="23"/>
        </w:rPr>
        <w:t>3.</w:t>
      </w:r>
      <w:r w:rsidR="00511615" w:rsidRPr="007E404C">
        <w:rPr>
          <w:rFonts w:ascii="Arial" w:hAnsi="Arial" w:cs="Arial"/>
          <w:b/>
          <w:bCs/>
          <w:sz w:val="23"/>
          <w:szCs w:val="23"/>
        </w:rPr>
        <w:tab/>
      </w:r>
      <w:r w:rsidR="00511615" w:rsidRPr="00511615">
        <w:rPr>
          <w:rFonts w:ascii="Arial" w:hAnsi="Arial" w:cs="Arial"/>
          <w:sz w:val="23"/>
          <w:szCs w:val="23"/>
        </w:rPr>
        <w:t>Las declaraciones juradas de intereses, igualmente, se publicarán en la página web del Organismo o Entidad del Estado y municipalidad en donde el funcionario público desempeña sus funciones durante el ejercicio del cargo y hasta</w:t>
      </w:r>
      <w:r w:rsidR="000A6250">
        <w:rPr>
          <w:rFonts w:ascii="Arial" w:hAnsi="Arial" w:cs="Arial"/>
          <w:sz w:val="23"/>
          <w:szCs w:val="23"/>
        </w:rPr>
        <w:t xml:space="preserve"> 6</w:t>
      </w:r>
      <w:r w:rsidR="00511615" w:rsidRPr="00511615">
        <w:rPr>
          <w:rFonts w:ascii="Arial" w:hAnsi="Arial" w:cs="Arial"/>
          <w:sz w:val="23"/>
          <w:szCs w:val="23"/>
        </w:rPr>
        <w:t xml:space="preserve"> </w:t>
      </w:r>
      <w:r w:rsidR="000A6250">
        <w:rPr>
          <w:rFonts w:ascii="Arial" w:hAnsi="Arial" w:cs="Arial"/>
          <w:sz w:val="23"/>
          <w:szCs w:val="23"/>
        </w:rPr>
        <w:t>(</w:t>
      </w:r>
      <w:r w:rsidR="00511615" w:rsidRPr="00511615">
        <w:rPr>
          <w:rFonts w:ascii="Arial" w:hAnsi="Arial" w:cs="Arial"/>
          <w:sz w:val="23"/>
          <w:szCs w:val="23"/>
        </w:rPr>
        <w:t>seis</w:t>
      </w:r>
      <w:r w:rsidR="000A6250">
        <w:rPr>
          <w:rFonts w:ascii="Arial" w:hAnsi="Arial" w:cs="Arial"/>
          <w:sz w:val="23"/>
          <w:szCs w:val="23"/>
        </w:rPr>
        <w:t>)</w:t>
      </w:r>
      <w:r w:rsidR="00511615" w:rsidRPr="00511615">
        <w:rPr>
          <w:rFonts w:ascii="Arial" w:hAnsi="Arial" w:cs="Arial"/>
          <w:sz w:val="23"/>
          <w:szCs w:val="23"/>
        </w:rPr>
        <w:t xml:space="preserve"> meses después de su cese.</w:t>
      </w:r>
    </w:p>
    <w:p w14:paraId="16460A02" w14:textId="77777777" w:rsidR="007E404C" w:rsidRPr="00511615" w:rsidRDefault="007E404C" w:rsidP="00511615">
      <w:pPr>
        <w:jc w:val="both"/>
        <w:rPr>
          <w:rFonts w:ascii="Arial" w:hAnsi="Arial" w:cs="Arial"/>
          <w:sz w:val="23"/>
          <w:szCs w:val="23"/>
        </w:rPr>
      </w:pPr>
    </w:p>
    <w:p w14:paraId="17FAA5F4" w14:textId="77777777" w:rsidR="00511615" w:rsidRPr="00511615" w:rsidRDefault="007E404C" w:rsidP="00511615">
      <w:pPr>
        <w:jc w:val="both"/>
        <w:rPr>
          <w:rFonts w:ascii="Arial" w:hAnsi="Arial" w:cs="Arial"/>
          <w:sz w:val="23"/>
          <w:szCs w:val="23"/>
        </w:rPr>
      </w:pPr>
      <w:r>
        <w:rPr>
          <w:rFonts w:ascii="Arial" w:hAnsi="Arial" w:cs="Arial"/>
          <w:sz w:val="23"/>
          <w:szCs w:val="23"/>
        </w:rPr>
        <w:tab/>
      </w:r>
      <w:r>
        <w:rPr>
          <w:rFonts w:ascii="Arial" w:hAnsi="Arial" w:cs="Arial"/>
          <w:sz w:val="23"/>
          <w:szCs w:val="23"/>
        </w:rPr>
        <w:tab/>
      </w:r>
      <w:r w:rsidR="00511615" w:rsidRPr="00511615">
        <w:rPr>
          <w:rFonts w:ascii="Arial" w:hAnsi="Arial" w:cs="Arial"/>
          <w:sz w:val="23"/>
          <w:szCs w:val="23"/>
        </w:rPr>
        <w:t>Estas disposiciones se aplicarán sin perjuicio al deber de archivamiento que recaiga sobre los organismos y entidades en cuanto a las documentaciones presentadas, conforme a las reglamentaciones que se dicten para el efecto.</w:t>
      </w:r>
    </w:p>
    <w:p w14:paraId="05BD301A" w14:textId="77777777" w:rsidR="00511615" w:rsidRPr="00511615" w:rsidRDefault="00511615" w:rsidP="00511615">
      <w:pPr>
        <w:jc w:val="both"/>
        <w:rPr>
          <w:rFonts w:ascii="Arial" w:hAnsi="Arial" w:cs="Arial"/>
          <w:sz w:val="23"/>
          <w:szCs w:val="23"/>
        </w:rPr>
      </w:pPr>
    </w:p>
    <w:p w14:paraId="45EAFA3C" w14:textId="77777777" w:rsidR="00511615" w:rsidRDefault="007E404C" w:rsidP="00511615">
      <w:pPr>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7E404C">
        <w:rPr>
          <w:rFonts w:ascii="Arial" w:hAnsi="Arial" w:cs="Arial"/>
          <w:b/>
          <w:bCs/>
          <w:sz w:val="23"/>
          <w:szCs w:val="23"/>
        </w:rPr>
        <w:t>Artículo 13.- Sujetos obligados.</w:t>
      </w:r>
      <w:r w:rsidR="00511615" w:rsidRPr="00511615">
        <w:rPr>
          <w:rFonts w:ascii="Arial" w:hAnsi="Arial" w:cs="Arial"/>
          <w:sz w:val="23"/>
          <w:szCs w:val="23"/>
        </w:rPr>
        <w:t xml:space="preserve"> Estarán obligados a presentar declaraciones juradas de intereses, junto con sus declaraciones juradas de bienes, rentas, activos y pasivos, los siguientes funcionarios públicos:</w:t>
      </w:r>
    </w:p>
    <w:p w14:paraId="628EB0C1" w14:textId="77777777" w:rsidR="007E404C" w:rsidRPr="00511615" w:rsidRDefault="007E404C" w:rsidP="00511615">
      <w:pPr>
        <w:jc w:val="both"/>
        <w:rPr>
          <w:rFonts w:ascii="Arial" w:hAnsi="Arial" w:cs="Arial"/>
          <w:sz w:val="23"/>
          <w:szCs w:val="23"/>
        </w:rPr>
      </w:pPr>
    </w:p>
    <w:p w14:paraId="171FB79B" w14:textId="77777777" w:rsidR="00511615" w:rsidRDefault="007E404C" w:rsidP="007E404C">
      <w:pPr>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7E404C">
        <w:rPr>
          <w:rFonts w:ascii="Arial" w:hAnsi="Arial" w:cs="Arial"/>
          <w:b/>
          <w:bCs/>
          <w:sz w:val="23"/>
          <w:szCs w:val="23"/>
        </w:rPr>
        <w:t>a)</w:t>
      </w:r>
      <w:r w:rsidR="00511615" w:rsidRPr="007E404C">
        <w:rPr>
          <w:rFonts w:ascii="Arial" w:hAnsi="Arial" w:cs="Arial"/>
          <w:b/>
          <w:bCs/>
          <w:sz w:val="23"/>
          <w:szCs w:val="23"/>
        </w:rPr>
        <w:tab/>
      </w:r>
      <w:r w:rsidR="00511615" w:rsidRPr="00511615">
        <w:rPr>
          <w:rFonts w:ascii="Arial" w:hAnsi="Arial" w:cs="Arial"/>
          <w:sz w:val="23"/>
          <w:szCs w:val="23"/>
        </w:rPr>
        <w:t>El presidente y el vicepresidente de la República; los ministros, viceministros y secretarios del Poder Ejecutivo.</w:t>
      </w:r>
    </w:p>
    <w:p w14:paraId="36D36078" w14:textId="77777777" w:rsidR="007E404C" w:rsidRPr="00511615" w:rsidRDefault="007E404C" w:rsidP="007E404C">
      <w:pPr>
        <w:ind w:left="709"/>
        <w:jc w:val="both"/>
        <w:rPr>
          <w:rFonts w:ascii="Arial" w:hAnsi="Arial" w:cs="Arial"/>
          <w:sz w:val="23"/>
          <w:szCs w:val="23"/>
        </w:rPr>
      </w:pPr>
    </w:p>
    <w:p w14:paraId="6628A70B" w14:textId="77777777" w:rsidR="00511615" w:rsidRDefault="007E404C" w:rsidP="007E404C">
      <w:pPr>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7E404C">
        <w:rPr>
          <w:rFonts w:ascii="Arial" w:hAnsi="Arial" w:cs="Arial"/>
          <w:b/>
          <w:bCs/>
          <w:sz w:val="23"/>
          <w:szCs w:val="23"/>
        </w:rPr>
        <w:t>b)</w:t>
      </w:r>
      <w:r w:rsidR="00511615" w:rsidRPr="00511615">
        <w:rPr>
          <w:rFonts w:ascii="Arial" w:hAnsi="Arial" w:cs="Arial"/>
          <w:sz w:val="23"/>
          <w:szCs w:val="23"/>
        </w:rPr>
        <w:tab/>
        <w:t>Los senadores y los diputados.</w:t>
      </w:r>
    </w:p>
    <w:p w14:paraId="409D4DD4" w14:textId="77777777" w:rsidR="007E404C" w:rsidRPr="00511615" w:rsidRDefault="007E404C" w:rsidP="007E404C">
      <w:pPr>
        <w:ind w:left="709"/>
        <w:jc w:val="both"/>
        <w:rPr>
          <w:rFonts w:ascii="Arial" w:hAnsi="Arial" w:cs="Arial"/>
          <w:sz w:val="23"/>
          <w:szCs w:val="23"/>
        </w:rPr>
      </w:pPr>
    </w:p>
    <w:p w14:paraId="6DBF8904" w14:textId="77777777" w:rsidR="00511615" w:rsidRDefault="007E404C" w:rsidP="007E404C">
      <w:pPr>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7E404C">
        <w:rPr>
          <w:rFonts w:ascii="Arial" w:hAnsi="Arial" w:cs="Arial"/>
          <w:b/>
          <w:bCs/>
          <w:sz w:val="23"/>
          <w:szCs w:val="23"/>
        </w:rPr>
        <w:t>c)</w:t>
      </w:r>
      <w:r w:rsidR="00511615" w:rsidRPr="007E404C">
        <w:rPr>
          <w:rFonts w:ascii="Arial" w:hAnsi="Arial" w:cs="Arial"/>
          <w:b/>
          <w:bCs/>
          <w:sz w:val="23"/>
          <w:szCs w:val="23"/>
        </w:rPr>
        <w:tab/>
      </w:r>
      <w:r w:rsidR="00511615" w:rsidRPr="00511615">
        <w:rPr>
          <w:rFonts w:ascii="Arial" w:hAnsi="Arial" w:cs="Arial"/>
          <w:sz w:val="23"/>
          <w:szCs w:val="23"/>
        </w:rPr>
        <w:t>Los ministros de la Corte Suprema de Justicia, magistrados judiciales, secretarios y relatores del Poder Judicial.</w:t>
      </w:r>
    </w:p>
    <w:p w14:paraId="67F857D6" w14:textId="77777777" w:rsidR="007E404C" w:rsidRPr="00511615" w:rsidRDefault="007E404C" w:rsidP="007E404C">
      <w:pPr>
        <w:ind w:left="709"/>
        <w:jc w:val="both"/>
        <w:rPr>
          <w:rFonts w:ascii="Arial" w:hAnsi="Arial" w:cs="Arial"/>
          <w:sz w:val="23"/>
          <w:szCs w:val="23"/>
        </w:rPr>
      </w:pPr>
    </w:p>
    <w:p w14:paraId="3D4E9079" w14:textId="77777777" w:rsidR="00511615" w:rsidRDefault="007E404C" w:rsidP="007E404C">
      <w:pPr>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7E404C">
        <w:rPr>
          <w:rFonts w:ascii="Arial" w:hAnsi="Arial" w:cs="Arial"/>
          <w:b/>
          <w:bCs/>
          <w:sz w:val="23"/>
          <w:szCs w:val="23"/>
        </w:rPr>
        <w:t>d)</w:t>
      </w:r>
      <w:r w:rsidR="00511615" w:rsidRPr="007E404C">
        <w:rPr>
          <w:rFonts w:ascii="Arial" w:hAnsi="Arial" w:cs="Arial"/>
          <w:b/>
          <w:bCs/>
          <w:sz w:val="23"/>
          <w:szCs w:val="23"/>
        </w:rPr>
        <w:tab/>
      </w:r>
      <w:r w:rsidR="00511615" w:rsidRPr="00511615">
        <w:rPr>
          <w:rFonts w:ascii="Arial" w:hAnsi="Arial" w:cs="Arial"/>
          <w:sz w:val="23"/>
          <w:szCs w:val="23"/>
        </w:rPr>
        <w:t>Los gobernadores y los miembros de las Juntas Departamentales.</w:t>
      </w:r>
    </w:p>
    <w:p w14:paraId="0A0942BC" w14:textId="77777777" w:rsidR="007E404C" w:rsidRPr="00511615" w:rsidRDefault="007E404C" w:rsidP="007E404C">
      <w:pPr>
        <w:ind w:left="709"/>
        <w:jc w:val="both"/>
        <w:rPr>
          <w:rFonts w:ascii="Arial" w:hAnsi="Arial" w:cs="Arial"/>
          <w:sz w:val="23"/>
          <w:szCs w:val="23"/>
        </w:rPr>
      </w:pPr>
    </w:p>
    <w:p w14:paraId="2051D26F" w14:textId="77777777" w:rsidR="00E42137" w:rsidRDefault="007E404C" w:rsidP="007E404C">
      <w:pPr>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7E404C">
        <w:rPr>
          <w:rFonts w:ascii="Arial" w:hAnsi="Arial" w:cs="Arial"/>
          <w:b/>
          <w:bCs/>
          <w:sz w:val="23"/>
          <w:szCs w:val="23"/>
        </w:rPr>
        <w:t>e)</w:t>
      </w:r>
      <w:r w:rsidR="00511615" w:rsidRPr="00511615">
        <w:rPr>
          <w:rFonts w:ascii="Arial" w:hAnsi="Arial" w:cs="Arial"/>
          <w:sz w:val="23"/>
          <w:szCs w:val="23"/>
        </w:rPr>
        <w:tab/>
        <w:t>Los intendentes y los miembros de las Juntas Municipales.</w:t>
      </w:r>
    </w:p>
    <w:p w14:paraId="7E029F46" w14:textId="77777777" w:rsidR="004E4F15" w:rsidRDefault="004E4F15" w:rsidP="00E42137">
      <w:pPr>
        <w:spacing w:line="235" w:lineRule="auto"/>
        <w:ind w:left="709"/>
        <w:jc w:val="both"/>
        <w:rPr>
          <w:rFonts w:ascii="Arial" w:hAnsi="Arial" w:cs="Arial"/>
          <w:sz w:val="23"/>
          <w:szCs w:val="23"/>
        </w:rPr>
      </w:pPr>
    </w:p>
    <w:p w14:paraId="45A52E0D" w14:textId="77777777" w:rsidR="00C21ADD" w:rsidRDefault="007E404C" w:rsidP="00E42137">
      <w:pPr>
        <w:spacing w:line="235" w:lineRule="auto"/>
        <w:ind w:left="709"/>
        <w:jc w:val="both"/>
        <w:rPr>
          <w:rFonts w:ascii="Arial" w:hAnsi="Arial" w:cs="Arial"/>
          <w:sz w:val="23"/>
          <w:szCs w:val="23"/>
        </w:rPr>
      </w:pPr>
      <w:r>
        <w:rPr>
          <w:rFonts w:ascii="Arial" w:hAnsi="Arial" w:cs="Arial"/>
          <w:sz w:val="23"/>
          <w:szCs w:val="23"/>
        </w:rPr>
        <w:tab/>
      </w:r>
      <w:r>
        <w:rPr>
          <w:rFonts w:ascii="Arial" w:hAnsi="Arial" w:cs="Arial"/>
          <w:sz w:val="23"/>
          <w:szCs w:val="23"/>
        </w:rPr>
        <w:tab/>
      </w:r>
      <w:r w:rsidR="00511615" w:rsidRPr="002149C8">
        <w:rPr>
          <w:rFonts w:ascii="Arial" w:hAnsi="Arial" w:cs="Arial"/>
          <w:b/>
          <w:bCs/>
          <w:sz w:val="23"/>
          <w:szCs w:val="23"/>
        </w:rPr>
        <w:t>f)</w:t>
      </w:r>
      <w:r w:rsidR="00511615" w:rsidRPr="002149C8">
        <w:rPr>
          <w:rFonts w:ascii="Arial" w:hAnsi="Arial" w:cs="Arial"/>
          <w:b/>
          <w:bCs/>
          <w:sz w:val="23"/>
          <w:szCs w:val="23"/>
        </w:rPr>
        <w:tab/>
      </w:r>
      <w:r w:rsidR="00511615" w:rsidRPr="00511615">
        <w:rPr>
          <w:rFonts w:ascii="Arial" w:hAnsi="Arial" w:cs="Arial"/>
          <w:sz w:val="23"/>
          <w:szCs w:val="23"/>
        </w:rPr>
        <w:t>El fiscal general del Estado, los fiscales adjuntos, los agentes fiscales, los asistentes y los relatores fiscales.</w:t>
      </w:r>
    </w:p>
    <w:p w14:paraId="6CE478AB" w14:textId="77777777" w:rsidR="00511615" w:rsidRDefault="00C21ADD" w:rsidP="00C21ADD">
      <w:pPr>
        <w:spacing w:line="245" w:lineRule="auto"/>
        <w:ind w:left="709"/>
        <w:jc w:val="both"/>
        <w:rPr>
          <w:rFonts w:ascii="Arial" w:hAnsi="Arial" w:cs="Arial"/>
          <w:sz w:val="23"/>
          <w:szCs w:val="23"/>
        </w:rPr>
      </w:pPr>
      <w:r>
        <w:rPr>
          <w:rFonts w:ascii="Arial" w:hAnsi="Arial" w:cs="Arial"/>
          <w:sz w:val="23"/>
          <w:szCs w:val="23"/>
        </w:rPr>
        <w:br w:type="page"/>
      </w:r>
      <w:r w:rsidR="007E404C">
        <w:rPr>
          <w:rFonts w:ascii="Arial" w:hAnsi="Arial" w:cs="Arial"/>
          <w:sz w:val="23"/>
          <w:szCs w:val="23"/>
        </w:rPr>
        <w:lastRenderedPageBreak/>
        <w:tab/>
      </w:r>
      <w:r w:rsidR="007E404C">
        <w:rPr>
          <w:rFonts w:ascii="Arial" w:hAnsi="Arial" w:cs="Arial"/>
          <w:sz w:val="23"/>
          <w:szCs w:val="23"/>
        </w:rPr>
        <w:tab/>
      </w:r>
      <w:r w:rsidR="00511615" w:rsidRPr="002149C8">
        <w:rPr>
          <w:rFonts w:ascii="Arial" w:hAnsi="Arial" w:cs="Arial"/>
          <w:b/>
          <w:bCs/>
          <w:sz w:val="23"/>
          <w:szCs w:val="23"/>
        </w:rPr>
        <w:t>g)</w:t>
      </w:r>
      <w:r w:rsidR="00511615" w:rsidRPr="00511615">
        <w:rPr>
          <w:rFonts w:ascii="Arial" w:hAnsi="Arial" w:cs="Arial"/>
          <w:sz w:val="23"/>
          <w:szCs w:val="23"/>
        </w:rPr>
        <w:tab/>
        <w:t>El defensor general, los defensores adjuntos, y los defensores públicos del Ministerio de la Defensa Pública.</w:t>
      </w:r>
    </w:p>
    <w:p w14:paraId="13F6310F" w14:textId="77777777" w:rsidR="007E404C" w:rsidRPr="00511615" w:rsidRDefault="007E404C" w:rsidP="00C21ADD">
      <w:pPr>
        <w:spacing w:line="245" w:lineRule="auto"/>
        <w:ind w:left="709"/>
        <w:jc w:val="both"/>
        <w:rPr>
          <w:rFonts w:ascii="Arial" w:hAnsi="Arial" w:cs="Arial"/>
          <w:sz w:val="23"/>
          <w:szCs w:val="23"/>
        </w:rPr>
      </w:pPr>
    </w:p>
    <w:p w14:paraId="66C4C684" w14:textId="77777777" w:rsidR="00511615" w:rsidRDefault="007E404C" w:rsidP="00C21ADD">
      <w:pPr>
        <w:spacing w:line="245" w:lineRule="auto"/>
        <w:ind w:left="709"/>
        <w:jc w:val="both"/>
        <w:rPr>
          <w:rFonts w:ascii="Arial" w:hAnsi="Arial" w:cs="Arial"/>
          <w:sz w:val="23"/>
          <w:szCs w:val="23"/>
        </w:rPr>
      </w:pPr>
      <w:r>
        <w:rPr>
          <w:rFonts w:ascii="Arial" w:hAnsi="Arial" w:cs="Arial"/>
          <w:sz w:val="23"/>
          <w:szCs w:val="23"/>
        </w:rPr>
        <w:tab/>
      </w:r>
      <w:r>
        <w:rPr>
          <w:rFonts w:ascii="Arial" w:hAnsi="Arial" w:cs="Arial"/>
          <w:sz w:val="23"/>
          <w:szCs w:val="23"/>
        </w:rPr>
        <w:tab/>
      </w:r>
      <w:r w:rsidR="00511615" w:rsidRPr="002149C8">
        <w:rPr>
          <w:rFonts w:ascii="Arial" w:hAnsi="Arial" w:cs="Arial"/>
          <w:b/>
          <w:bCs/>
          <w:sz w:val="23"/>
          <w:szCs w:val="23"/>
        </w:rPr>
        <w:t>h)</w:t>
      </w:r>
      <w:r w:rsidR="00511615" w:rsidRPr="00511615">
        <w:rPr>
          <w:rFonts w:ascii="Arial" w:hAnsi="Arial" w:cs="Arial"/>
          <w:sz w:val="23"/>
          <w:szCs w:val="23"/>
        </w:rPr>
        <w:tab/>
        <w:t>El síndico general y los síndicos de la Sindicatura General de Quiebras.</w:t>
      </w:r>
    </w:p>
    <w:p w14:paraId="2600AD64" w14:textId="77777777" w:rsidR="007E404C" w:rsidRPr="00511615" w:rsidRDefault="007E404C" w:rsidP="00C21ADD">
      <w:pPr>
        <w:spacing w:line="245" w:lineRule="auto"/>
        <w:ind w:left="709"/>
        <w:jc w:val="both"/>
        <w:rPr>
          <w:rFonts w:ascii="Arial" w:hAnsi="Arial" w:cs="Arial"/>
          <w:sz w:val="23"/>
          <w:szCs w:val="23"/>
        </w:rPr>
      </w:pPr>
    </w:p>
    <w:p w14:paraId="03089D57" w14:textId="77777777" w:rsidR="00511615" w:rsidRDefault="007E404C" w:rsidP="00C21ADD">
      <w:pPr>
        <w:spacing w:line="245" w:lineRule="auto"/>
        <w:ind w:left="709"/>
        <w:jc w:val="both"/>
        <w:rPr>
          <w:rFonts w:ascii="Arial" w:hAnsi="Arial" w:cs="Arial"/>
          <w:sz w:val="23"/>
          <w:szCs w:val="23"/>
        </w:rPr>
      </w:pPr>
      <w:r>
        <w:rPr>
          <w:rFonts w:ascii="Arial" w:hAnsi="Arial" w:cs="Arial"/>
          <w:sz w:val="23"/>
          <w:szCs w:val="23"/>
        </w:rPr>
        <w:tab/>
      </w:r>
      <w:r>
        <w:rPr>
          <w:rFonts w:ascii="Arial" w:hAnsi="Arial" w:cs="Arial"/>
          <w:sz w:val="23"/>
          <w:szCs w:val="23"/>
        </w:rPr>
        <w:tab/>
      </w:r>
      <w:r w:rsidR="00511615" w:rsidRPr="002149C8">
        <w:rPr>
          <w:rFonts w:ascii="Arial" w:hAnsi="Arial" w:cs="Arial"/>
          <w:b/>
          <w:bCs/>
          <w:sz w:val="23"/>
          <w:szCs w:val="23"/>
        </w:rPr>
        <w:t>i)</w:t>
      </w:r>
      <w:r w:rsidR="00511615" w:rsidRPr="002149C8">
        <w:rPr>
          <w:rFonts w:ascii="Arial" w:hAnsi="Arial" w:cs="Arial"/>
          <w:b/>
          <w:bCs/>
          <w:sz w:val="23"/>
          <w:szCs w:val="23"/>
        </w:rPr>
        <w:tab/>
      </w:r>
      <w:r w:rsidR="00511615" w:rsidRPr="00511615">
        <w:rPr>
          <w:rFonts w:ascii="Arial" w:hAnsi="Arial" w:cs="Arial"/>
          <w:sz w:val="23"/>
          <w:szCs w:val="23"/>
        </w:rPr>
        <w:t>Los miembros del Consejo de la Magistratura.</w:t>
      </w:r>
    </w:p>
    <w:p w14:paraId="7C88B512" w14:textId="77777777" w:rsidR="007E404C" w:rsidRPr="00511615" w:rsidRDefault="007E404C" w:rsidP="00C21ADD">
      <w:pPr>
        <w:spacing w:line="245" w:lineRule="auto"/>
        <w:ind w:left="709"/>
        <w:jc w:val="both"/>
        <w:rPr>
          <w:rFonts w:ascii="Arial" w:hAnsi="Arial" w:cs="Arial"/>
          <w:sz w:val="23"/>
          <w:szCs w:val="23"/>
        </w:rPr>
      </w:pPr>
    </w:p>
    <w:p w14:paraId="239762AA" w14:textId="77777777" w:rsidR="00511615" w:rsidRDefault="002149C8" w:rsidP="00C21ADD">
      <w:pPr>
        <w:spacing w:line="245" w:lineRule="auto"/>
        <w:ind w:left="709"/>
        <w:jc w:val="both"/>
        <w:rPr>
          <w:rFonts w:ascii="Arial" w:hAnsi="Arial" w:cs="Arial"/>
          <w:sz w:val="23"/>
          <w:szCs w:val="23"/>
        </w:rPr>
      </w:pPr>
      <w:r>
        <w:rPr>
          <w:rFonts w:ascii="Arial" w:hAnsi="Arial" w:cs="Arial"/>
          <w:sz w:val="23"/>
          <w:szCs w:val="23"/>
        </w:rPr>
        <w:tab/>
      </w:r>
      <w:r w:rsidRPr="002149C8">
        <w:rPr>
          <w:rFonts w:ascii="Arial" w:hAnsi="Arial" w:cs="Arial"/>
          <w:b/>
          <w:bCs/>
          <w:sz w:val="23"/>
          <w:szCs w:val="23"/>
        </w:rPr>
        <w:tab/>
      </w:r>
      <w:r w:rsidR="00511615" w:rsidRPr="002149C8">
        <w:rPr>
          <w:rFonts w:ascii="Arial" w:hAnsi="Arial" w:cs="Arial"/>
          <w:b/>
          <w:bCs/>
          <w:sz w:val="23"/>
          <w:szCs w:val="23"/>
        </w:rPr>
        <w:t>j)</w:t>
      </w:r>
      <w:r w:rsidR="00511615" w:rsidRPr="002149C8">
        <w:rPr>
          <w:rFonts w:ascii="Arial" w:hAnsi="Arial" w:cs="Arial"/>
          <w:b/>
          <w:bCs/>
          <w:sz w:val="23"/>
          <w:szCs w:val="23"/>
        </w:rPr>
        <w:tab/>
      </w:r>
      <w:r w:rsidR="00511615" w:rsidRPr="00511615">
        <w:rPr>
          <w:rFonts w:ascii="Arial" w:hAnsi="Arial" w:cs="Arial"/>
          <w:sz w:val="23"/>
          <w:szCs w:val="23"/>
        </w:rPr>
        <w:t>Los miembros del Jurado de Enjuiciamiento de Magistrados.</w:t>
      </w:r>
    </w:p>
    <w:p w14:paraId="01B0C630" w14:textId="77777777" w:rsidR="007E404C" w:rsidRPr="00511615" w:rsidRDefault="007E404C" w:rsidP="00C21ADD">
      <w:pPr>
        <w:spacing w:line="245" w:lineRule="auto"/>
        <w:ind w:left="709"/>
        <w:jc w:val="both"/>
        <w:rPr>
          <w:rFonts w:ascii="Arial" w:hAnsi="Arial" w:cs="Arial"/>
          <w:sz w:val="23"/>
          <w:szCs w:val="23"/>
        </w:rPr>
      </w:pPr>
    </w:p>
    <w:p w14:paraId="75AFDC47" w14:textId="77777777" w:rsidR="00511615" w:rsidRDefault="002149C8" w:rsidP="00C21ADD">
      <w:pPr>
        <w:spacing w:line="245" w:lineRule="auto"/>
        <w:ind w:left="709"/>
        <w:jc w:val="both"/>
        <w:rPr>
          <w:rFonts w:ascii="Arial" w:hAnsi="Arial" w:cs="Arial"/>
          <w:sz w:val="23"/>
          <w:szCs w:val="23"/>
        </w:rPr>
      </w:pPr>
      <w:r>
        <w:rPr>
          <w:rFonts w:ascii="Arial" w:hAnsi="Arial" w:cs="Arial"/>
          <w:sz w:val="23"/>
          <w:szCs w:val="23"/>
        </w:rPr>
        <w:tab/>
      </w:r>
      <w:r>
        <w:rPr>
          <w:rFonts w:ascii="Arial" w:hAnsi="Arial" w:cs="Arial"/>
          <w:sz w:val="23"/>
          <w:szCs w:val="23"/>
        </w:rPr>
        <w:tab/>
      </w:r>
      <w:r w:rsidR="00511615" w:rsidRPr="002149C8">
        <w:rPr>
          <w:rFonts w:ascii="Arial" w:hAnsi="Arial" w:cs="Arial"/>
          <w:b/>
          <w:bCs/>
          <w:sz w:val="23"/>
          <w:szCs w:val="23"/>
        </w:rPr>
        <w:t>k)</w:t>
      </w:r>
      <w:r w:rsidR="00511615" w:rsidRPr="00511615">
        <w:rPr>
          <w:rFonts w:ascii="Arial" w:hAnsi="Arial" w:cs="Arial"/>
          <w:sz w:val="23"/>
          <w:szCs w:val="23"/>
        </w:rPr>
        <w:tab/>
        <w:t>El contralor y el subcontralor general de la República, los directores generales de la Contraloría General de la República y los funcionarios que realizan auditorías y exámenes especiales, o análisis jurídicos o económicos.</w:t>
      </w:r>
    </w:p>
    <w:p w14:paraId="76A27C83" w14:textId="77777777" w:rsidR="007E404C" w:rsidRPr="00511615" w:rsidRDefault="007E404C" w:rsidP="00C21ADD">
      <w:pPr>
        <w:spacing w:line="245" w:lineRule="auto"/>
        <w:ind w:left="709"/>
        <w:jc w:val="both"/>
        <w:rPr>
          <w:rFonts w:ascii="Arial" w:hAnsi="Arial" w:cs="Arial"/>
          <w:sz w:val="23"/>
          <w:szCs w:val="23"/>
        </w:rPr>
      </w:pPr>
    </w:p>
    <w:p w14:paraId="528FB3EF" w14:textId="77777777" w:rsidR="00511615" w:rsidRDefault="002149C8" w:rsidP="00C21ADD">
      <w:pPr>
        <w:spacing w:line="245" w:lineRule="auto"/>
        <w:ind w:left="709"/>
        <w:jc w:val="both"/>
        <w:rPr>
          <w:rFonts w:ascii="Arial" w:hAnsi="Arial" w:cs="Arial"/>
          <w:sz w:val="23"/>
          <w:szCs w:val="23"/>
        </w:rPr>
      </w:pPr>
      <w:r>
        <w:rPr>
          <w:rFonts w:ascii="Arial" w:hAnsi="Arial" w:cs="Arial"/>
          <w:sz w:val="23"/>
          <w:szCs w:val="23"/>
        </w:rPr>
        <w:tab/>
      </w:r>
      <w:r>
        <w:rPr>
          <w:rFonts w:ascii="Arial" w:hAnsi="Arial" w:cs="Arial"/>
          <w:sz w:val="23"/>
          <w:szCs w:val="23"/>
        </w:rPr>
        <w:tab/>
      </w:r>
      <w:r w:rsidR="00511615" w:rsidRPr="002149C8">
        <w:rPr>
          <w:rFonts w:ascii="Arial" w:hAnsi="Arial" w:cs="Arial"/>
          <w:b/>
          <w:bCs/>
          <w:sz w:val="23"/>
          <w:szCs w:val="23"/>
        </w:rPr>
        <w:t>l)</w:t>
      </w:r>
      <w:r w:rsidR="00511615" w:rsidRPr="00511615">
        <w:rPr>
          <w:rFonts w:ascii="Arial" w:hAnsi="Arial" w:cs="Arial"/>
          <w:sz w:val="23"/>
          <w:szCs w:val="23"/>
        </w:rPr>
        <w:tab/>
        <w:t>El procurador general de la República y los procuradores delegados.</w:t>
      </w:r>
    </w:p>
    <w:p w14:paraId="6DF6CBE3" w14:textId="77777777" w:rsidR="007E404C" w:rsidRPr="00511615" w:rsidRDefault="002149C8" w:rsidP="00C21ADD">
      <w:pPr>
        <w:spacing w:line="245" w:lineRule="auto"/>
        <w:ind w:left="709"/>
        <w:jc w:val="both"/>
        <w:rPr>
          <w:rFonts w:ascii="Arial" w:hAnsi="Arial" w:cs="Arial"/>
          <w:sz w:val="23"/>
          <w:szCs w:val="23"/>
        </w:rPr>
      </w:pPr>
      <w:r>
        <w:rPr>
          <w:rFonts w:ascii="Arial" w:hAnsi="Arial" w:cs="Arial"/>
          <w:sz w:val="23"/>
          <w:szCs w:val="23"/>
        </w:rPr>
        <w:tab/>
      </w:r>
      <w:r>
        <w:rPr>
          <w:rFonts w:ascii="Arial" w:hAnsi="Arial" w:cs="Arial"/>
          <w:sz w:val="23"/>
          <w:szCs w:val="23"/>
        </w:rPr>
        <w:tab/>
      </w:r>
    </w:p>
    <w:p w14:paraId="2FF8AB2B" w14:textId="77777777" w:rsidR="00511615" w:rsidRDefault="002149C8" w:rsidP="00C21ADD">
      <w:pPr>
        <w:spacing w:line="245" w:lineRule="auto"/>
        <w:ind w:left="709"/>
        <w:jc w:val="both"/>
        <w:rPr>
          <w:rFonts w:ascii="Arial" w:hAnsi="Arial" w:cs="Arial"/>
          <w:sz w:val="23"/>
          <w:szCs w:val="23"/>
        </w:rPr>
      </w:pPr>
      <w:r>
        <w:rPr>
          <w:rFonts w:ascii="Arial" w:hAnsi="Arial" w:cs="Arial"/>
          <w:sz w:val="23"/>
          <w:szCs w:val="23"/>
        </w:rPr>
        <w:tab/>
      </w:r>
      <w:r>
        <w:rPr>
          <w:rFonts w:ascii="Arial" w:hAnsi="Arial" w:cs="Arial"/>
          <w:sz w:val="23"/>
          <w:szCs w:val="23"/>
        </w:rPr>
        <w:tab/>
      </w:r>
      <w:r w:rsidR="00511615" w:rsidRPr="002149C8">
        <w:rPr>
          <w:rFonts w:ascii="Arial" w:hAnsi="Arial" w:cs="Arial"/>
          <w:b/>
          <w:bCs/>
          <w:sz w:val="23"/>
          <w:szCs w:val="23"/>
        </w:rPr>
        <w:t>m)</w:t>
      </w:r>
      <w:r w:rsidR="00511615" w:rsidRPr="002149C8">
        <w:rPr>
          <w:rFonts w:ascii="Arial" w:hAnsi="Arial" w:cs="Arial"/>
          <w:b/>
          <w:bCs/>
          <w:sz w:val="23"/>
          <w:szCs w:val="23"/>
        </w:rPr>
        <w:tab/>
      </w:r>
      <w:r w:rsidR="00511615" w:rsidRPr="00511615">
        <w:rPr>
          <w:rFonts w:ascii="Arial" w:hAnsi="Arial" w:cs="Arial"/>
          <w:sz w:val="23"/>
          <w:szCs w:val="23"/>
        </w:rPr>
        <w:t>El defensor del pueblo y el defensor del pueblo adjunto.</w:t>
      </w:r>
    </w:p>
    <w:p w14:paraId="71CB5314" w14:textId="77777777" w:rsidR="007E404C" w:rsidRPr="00511615" w:rsidRDefault="007E404C" w:rsidP="00C21ADD">
      <w:pPr>
        <w:spacing w:line="245" w:lineRule="auto"/>
        <w:ind w:left="709"/>
        <w:jc w:val="both"/>
        <w:rPr>
          <w:rFonts w:ascii="Arial" w:hAnsi="Arial" w:cs="Arial"/>
          <w:sz w:val="23"/>
          <w:szCs w:val="23"/>
        </w:rPr>
      </w:pPr>
    </w:p>
    <w:p w14:paraId="203F2AE4" w14:textId="77777777" w:rsidR="00511615" w:rsidRDefault="002149C8" w:rsidP="00C21ADD">
      <w:pPr>
        <w:spacing w:line="245" w:lineRule="auto"/>
        <w:ind w:left="709"/>
        <w:jc w:val="both"/>
        <w:rPr>
          <w:rFonts w:ascii="Arial" w:hAnsi="Arial" w:cs="Arial"/>
          <w:sz w:val="23"/>
          <w:szCs w:val="23"/>
        </w:rPr>
      </w:pPr>
      <w:r>
        <w:rPr>
          <w:rFonts w:ascii="Arial" w:hAnsi="Arial" w:cs="Arial"/>
          <w:sz w:val="23"/>
          <w:szCs w:val="23"/>
        </w:rPr>
        <w:tab/>
      </w:r>
      <w:r>
        <w:rPr>
          <w:rFonts w:ascii="Arial" w:hAnsi="Arial" w:cs="Arial"/>
          <w:sz w:val="23"/>
          <w:szCs w:val="23"/>
        </w:rPr>
        <w:tab/>
      </w:r>
      <w:r w:rsidR="00511615" w:rsidRPr="002149C8">
        <w:rPr>
          <w:rFonts w:ascii="Arial" w:hAnsi="Arial" w:cs="Arial"/>
          <w:b/>
          <w:bCs/>
          <w:sz w:val="23"/>
          <w:szCs w:val="23"/>
        </w:rPr>
        <w:t>n)</w:t>
      </w:r>
      <w:r w:rsidR="00511615" w:rsidRPr="00511615">
        <w:rPr>
          <w:rFonts w:ascii="Arial" w:hAnsi="Arial" w:cs="Arial"/>
          <w:sz w:val="23"/>
          <w:szCs w:val="23"/>
        </w:rPr>
        <w:tab/>
        <w:t>El presidente y los miembros del directorio del Banco Central del Paraguay.</w:t>
      </w:r>
    </w:p>
    <w:p w14:paraId="325D33C9" w14:textId="77777777" w:rsidR="007E404C" w:rsidRPr="00511615" w:rsidRDefault="007E404C" w:rsidP="00C21ADD">
      <w:pPr>
        <w:spacing w:line="245" w:lineRule="auto"/>
        <w:ind w:left="709"/>
        <w:jc w:val="both"/>
        <w:rPr>
          <w:rFonts w:ascii="Arial" w:hAnsi="Arial" w:cs="Arial"/>
          <w:sz w:val="23"/>
          <w:szCs w:val="23"/>
        </w:rPr>
      </w:pPr>
    </w:p>
    <w:p w14:paraId="3C988062" w14:textId="77777777" w:rsidR="00511615" w:rsidRDefault="002149C8" w:rsidP="00C21ADD">
      <w:pPr>
        <w:spacing w:line="245" w:lineRule="auto"/>
        <w:ind w:left="709"/>
        <w:jc w:val="both"/>
        <w:rPr>
          <w:rFonts w:ascii="Arial" w:hAnsi="Arial" w:cs="Arial"/>
          <w:sz w:val="23"/>
          <w:szCs w:val="23"/>
        </w:rPr>
      </w:pPr>
      <w:r>
        <w:rPr>
          <w:rFonts w:ascii="Arial" w:hAnsi="Arial" w:cs="Arial"/>
          <w:sz w:val="23"/>
          <w:szCs w:val="23"/>
        </w:rPr>
        <w:tab/>
      </w:r>
      <w:r>
        <w:rPr>
          <w:rFonts w:ascii="Arial" w:hAnsi="Arial" w:cs="Arial"/>
          <w:sz w:val="23"/>
          <w:szCs w:val="23"/>
        </w:rPr>
        <w:tab/>
      </w:r>
      <w:r w:rsidR="00E64F43">
        <w:rPr>
          <w:rFonts w:ascii="Arial" w:hAnsi="Arial" w:cs="Arial"/>
          <w:b/>
          <w:bCs/>
          <w:sz w:val="23"/>
          <w:szCs w:val="23"/>
        </w:rPr>
        <w:t>ñ</w:t>
      </w:r>
      <w:r w:rsidR="00511615" w:rsidRPr="002149C8">
        <w:rPr>
          <w:rFonts w:ascii="Arial" w:hAnsi="Arial" w:cs="Arial"/>
          <w:b/>
          <w:bCs/>
          <w:sz w:val="23"/>
          <w:szCs w:val="23"/>
        </w:rPr>
        <w:t>)</w:t>
      </w:r>
      <w:r w:rsidR="00511615" w:rsidRPr="002149C8">
        <w:rPr>
          <w:rFonts w:ascii="Arial" w:hAnsi="Arial" w:cs="Arial"/>
          <w:b/>
          <w:bCs/>
          <w:sz w:val="23"/>
          <w:szCs w:val="23"/>
        </w:rPr>
        <w:tab/>
      </w:r>
      <w:r w:rsidR="00511615" w:rsidRPr="00511615">
        <w:rPr>
          <w:rFonts w:ascii="Arial" w:hAnsi="Arial" w:cs="Arial"/>
          <w:sz w:val="23"/>
          <w:szCs w:val="23"/>
        </w:rPr>
        <w:t>Los presidentes y los miembros de los directorios de las entidades financieras oficiales.</w:t>
      </w:r>
    </w:p>
    <w:p w14:paraId="41820BB0" w14:textId="77777777" w:rsidR="002149C8" w:rsidRPr="00511615" w:rsidRDefault="002149C8" w:rsidP="00C21ADD">
      <w:pPr>
        <w:spacing w:line="245" w:lineRule="auto"/>
        <w:ind w:left="709"/>
        <w:jc w:val="both"/>
        <w:rPr>
          <w:rFonts w:ascii="Arial" w:hAnsi="Arial" w:cs="Arial"/>
          <w:sz w:val="23"/>
          <w:szCs w:val="23"/>
        </w:rPr>
      </w:pPr>
    </w:p>
    <w:p w14:paraId="350741D8" w14:textId="77777777" w:rsidR="00511615" w:rsidRDefault="002149C8" w:rsidP="00C21ADD">
      <w:pPr>
        <w:spacing w:line="245" w:lineRule="auto"/>
        <w:ind w:left="709"/>
        <w:jc w:val="both"/>
        <w:rPr>
          <w:rFonts w:ascii="Arial" w:hAnsi="Arial" w:cs="Arial"/>
          <w:sz w:val="23"/>
          <w:szCs w:val="23"/>
        </w:rPr>
      </w:pPr>
      <w:r>
        <w:rPr>
          <w:rFonts w:ascii="Arial" w:hAnsi="Arial" w:cs="Arial"/>
          <w:sz w:val="23"/>
          <w:szCs w:val="23"/>
        </w:rPr>
        <w:tab/>
      </w:r>
      <w:r>
        <w:rPr>
          <w:rFonts w:ascii="Arial" w:hAnsi="Arial" w:cs="Arial"/>
          <w:sz w:val="23"/>
          <w:szCs w:val="23"/>
        </w:rPr>
        <w:tab/>
      </w:r>
      <w:r w:rsidR="00E64F43">
        <w:rPr>
          <w:rFonts w:ascii="Arial" w:hAnsi="Arial" w:cs="Arial"/>
          <w:b/>
          <w:bCs/>
          <w:sz w:val="23"/>
          <w:szCs w:val="23"/>
        </w:rPr>
        <w:t>o</w:t>
      </w:r>
      <w:r w:rsidR="00511615" w:rsidRPr="002149C8">
        <w:rPr>
          <w:rFonts w:ascii="Arial" w:hAnsi="Arial" w:cs="Arial"/>
          <w:b/>
          <w:bCs/>
          <w:sz w:val="23"/>
          <w:szCs w:val="23"/>
        </w:rPr>
        <w:t>)</w:t>
      </w:r>
      <w:r w:rsidR="00511615" w:rsidRPr="002149C8">
        <w:rPr>
          <w:rFonts w:ascii="Arial" w:hAnsi="Arial" w:cs="Arial"/>
          <w:b/>
          <w:bCs/>
          <w:sz w:val="23"/>
          <w:szCs w:val="23"/>
        </w:rPr>
        <w:tab/>
      </w:r>
      <w:r w:rsidR="00511615" w:rsidRPr="00511615">
        <w:rPr>
          <w:rFonts w:ascii="Arial" w:hAnsi="Arial" w:cs="Arial"/>
          <w:sz w:val="23"/>
          <w:szCs w:val="23"/>
        </w:rPr>
        <w:t>Los presidentes, directores nacionales o equivalentes, y miembros de directorios o consejos de las entidades descentralizadas.</w:t>
      </w:r>
    </w:p>
    <w:p w14:paraId="7275CC50" w14:textId="77777777" w:rsidR="007E404C" w:rsidRPr="00511615" w:rsidRDefault="007E404C" w:rsidP="00C21ADD">
      <w:pPr>
        <w:spacing w:line="245" w:lineRule="auto"/>
        <w:ind w:left="709"/>
        <w:jc w:val="both"/>
        <w:rPr>
          <w:rFonts w:ascii="Arial" w:hAnsi="Arial" w:cs="Arial"/>
          <w:sz w:val="23"/>
          <w:szCs w:val="23"/>
        </w:rPr>
      </w:pPr>
    </w:p>
    <w:p w14:paraId="2C2C18E4" w14:textId="77777777" w:rsidR="00511615" w:rsidRDefault="002149C8" w:rsidP="00C21ADD">
      <w:pPr>
        <w:spacing w:line="245" w:lineRule="auto"/>
        <w:ind w:left="709"/>
        <w:jc w:val="both"/>
        <w:rPr>
          <w:rFonts w:ascii="Arial" w:hAnsi="Arial" w:cs="Arial"/>
          <w:sz w:val="23"/>
          <w:szCs w:val="23"/>
        </w:rPr>
      </w:pPr>
      <w:r>
        <w:rPr>
          <w:rFonts w:ascii="Arial" w:hAnsi="Arial" w:cs="Arial"/>
          <w:sz w:val="23"/>
          <w:szCs w:val="23"/>
        </w:rPr>
        <w:tab/>
      </w:r>
      <w:r>
        <w:rPr>
          <w:rFonts w:ascii="Arial" w:hAnsi="Arial" w:cs="Arial"/>
          <w:sz w:val="23"/>
          <w:szCs w:val="23"/>
        </w:rPr>
        <w:tab/>
      </w:r>
      <w:r w:rsidR="00E64F43">
        <w:rPr>
          <w:rFonts w:ascii="Arial" w:hAnsi="Arial" w:cs="Arial"/>
          <w:b/>
          <w:bCs/>
          <w:sz w:val="23"/>
          <w:szCs w:val="23"/>
        </w:rPr>
        <w:t>p</w:t>
      </w:r>
      <w:r w:rsidR="00511615" w:rsidRPr="002149C8">
        <w:rPr>
          <w:rFonts w:ascii="Arial" w:hAnsi="Arial" w:cs="Arial"/>
          <w:b/>
          <w:bCs/>
          <w:sz w:val="23"/>
          <w:szCs w:val="23"/>
        </w:rPr>
        <w:t>)</w:t>
      </w:r>
      <w:r w:rsidR="00511615" w:rsidRPr="00511615">
        <w:rPr>
          <w:rFonts w:ascii="Arial" w:hAnsi="Arial" w:cs="Arial"/>
          <w:sz w:val="23"/>
          <w:szCs w:val="23"/>
        </w:rPr>
        <w:tab/>
        <w:t>Los rectores, decanos, secretarios, funcionarios de las universidades públicas a partir del rango equivalente o superior al de director.</w:t>
      </w:r>
    </w:p>
    <w:p w14:paraId="32C3B82C" w14:textId="77777777" w:rsidR="007E404C" w:rsidRPr="00511615" w:rsidRDefault="007E404C" w:rsidP="00C21ADD">
      <w:pPr>
        <w:spacing w:line="245" w:lineRule="auto"/>
        <w:ind w:left="709"/>
        <w:jc w:val="both"/>
        <w:rPr>
          <w:rFonts w:ascii="Arial" w:hAnsi="Arial" w:cs="Arial"/>
          <w:sz w:val="23"/>
          <w:szCs w:val="23"/>
        </w:rPr>
      </w:pPr>
    </w:p>
    <w:p w14:paraId="197D458E" w14:textId="77777777" w:rsidR="00511615" w:rsidRDefault="002149C8" w:rsidP="00C21ADD">
      <w:pPr>
        <w:spacing w:line="245" w:lineRule="auto"/>
        <w:ind w:left="709"/>
        <w:jc w:val="both"/>
        <w:rPr>
          <w:rFonts w:ascii="Arial" w:hAnsi="Arial" w:cs="Arial"/>
          <w:sz w:val="23"/>
          <w:szCs w:val="23"/>
        </w:rPr>
      </w:pPr>
      <w:r>
        <w:rPr>
          <w:rFonts w:ascii="Arial" w:hAnsi="Arial" w:cs="Arial"/>
          <w:sz w:val="23"/>
          <w:szCs w:val="23"/>
        </w:rPr>
        <w:tab/>
      </w:r>
      <w:r>
        <w:rPr>
          <w:rFonts w:ascii="Arial" w:hAnsi="Arial" w:cs="Arial"/>
          <w:sz w:val="23"/>
          <w:szCs w:val="23"/>
        </w:rPr>
        <w:tab/>
      </w:r>
      <w:r w:rsidR="00E64F43">
        <w:rPr>
          <w:rFonts w:ascii="Arial" w:hAnsi="Arial" w:cs="Arial"/>
          <w:b/>
          <w:bCs/>
          <w:sz w:val="23"/>
          <w:szCs w:val="23"/>
        </w:rPr>
        <w:t>q</w:t>
      </w:r>
      <w:r w:rsidR="00511615" w:rsidRPr="002149C8">
        <w:rPr>
          <w:rFonts w:ascii="Arial" w:hAnsi="Arial" w:cs="Arial"/>
          <w:b/>
          <w:bCs/>
          <w:sz w:val="23"/>
          <w:szCs w:val="23"/>
        </w:rPr>
        <w:t>)</w:t>
      </w:r>
      <w:r w:rsidR="00511615" w:rsidRPr="002149C8">
        <w:rPr>
          <w:rFonts w:ascii="Arial" w:hAnsi="Arial" w:cs="Arial"/>
          <w:b/>
          <w:bCs/>
          <w:sz w:val="23"/>
          <w:szCs w:val="23"/>
        </w:rPr>
        <w:tab/>
      </w:r>
      <w:r w:rsidR="00511615" w:rsidRPr="00511615">
        <w:rPr>
          <w:rFonts w:ascii="Arial" w:hAnsi="Arial" w:cs="Arial"/>
          <w:sz w:val="23"/>
          <w:szCs w:val="23"/>
        </w:rPr>
        <w:t>Los presidentes y miembros del directorio de las sociedades en las cuales el Estado tenga participación mayoritaria.</w:t>
      </w:r>
    </w:p>
    <w:p w14:paraId="75E21CB1" w14:textId="77777777" w:rsidR="007E404C" w:rsidRPr="00511615" w:rsidRDefault="007E404C" w:rsidP="00C21ADD">
      <w:pPr>
        <w:spacing w:line="245" w:lineRule="auto"/>
        <w:ind w:left="709"/>
        <w:jc w:val="both"/>
        <w:rPr>
          <w:rFonts w:ascii="Arial" w:hAnsi="Arial" w:cs="Arial"/>
          <w:sz w:val="23"/>
          <w:szCs w:val="23"/>
        </w:rPr>
      </w:pPr>
    </w:p>
    <w:p w14:paraId="7E73B6C5" w14:textId="77777777" w:rsidR="00511615" w:rsidRDefault="002149C8" w:rsidP="00C21ADD">
      <w:pPr>
        <w:spacing w:line="245" w:lineRule="auto"/>
        <w:ind w:left="709"/>
        <w:jc w:val="both"/>
        <w:rPr>
          <w:rFonts w:ascii="Arial" w:hAnsi="Arial" w:cs="Arial"/>
          <w:sz w:val="23"/>
          <w:szCs w:val="23"/>
        </w:rPr>
      </w:pPr>
      <w:r>
        <w:rPr>
          <w:rFonts w:ascii="Arial" w:hAnsi="Arial" w:cs="Arial"/>
          <w:sz w:val="23"/>
          <w:szCs w:val="23"/>
        </w:rPr>
        <w:tab/>
      </w:r>
      <w:r>
        <w:rPr>
          <w:rFonts w:ascii="Arial" w:hAnsi="Arial" w:cs="Arial"/>
          <w:sz w:val="23"/>
          <w:szCs w:val="23"/>
        </w:rPr>
        <w:tab/>
      </w:r>
      <w:r w:rsidR="00E64F43">
        <w:rPr>
          <w:rFonts w:ascii="Arial" w:hAnsi="Arial" w:cs="Arial"/>
          <w:b/>
          <w:bCs/>
          <w:sz w:val="23"/>
          <w:szCs w:val="23"/>
        </w:rPr>
        <w:t>r</w:t>
      </w:r>
      <w:r w:rsidR="00511615" w:rsidRPr="002149C8">
        <w:rPr>
          <w:rFonts w:ascii="Arial" w:hAnsi="Arial" w:cs="Arial"/>
          <w:b/>
          <w:bCs/>
          <w:sz w:val="23"/>
          <w:szCs w:val="23"/>
        </w:rPr>
        <w:t>)</w:t>
      </w:r>
      <w:r w:rsidR="00511615" w:rsidRPr="002149C8">
        <w:rPr>
          <w:rFonts w:ascii="Arial" w:hAnsi="Arial" w:cs="Arial"/>
          <w:b/>
          <w:bCs/>
          <w:sz w:val="23"/>
          <w:szCs w:val="23"/>
        </w:rPr>
        <w:tab/>
      </w:r>
      <w:r w:rsidR="00511615" w:rsidRPr="00511615">
        <w:rPr>
          <w:rFonts w:ascii="Arial" w:hAnsi="Arial" w:cs="Arial"/>
          <w:sz w:val="23"/>
          <w:szCs w:val="23"/>
        </w:rPr>
        <w:t>El director nacional de Contrataciones Públicas, sus directores, coordinadores, jefes y jueces instructores.</w:t>
      </w:r>
    </w:p>
    <w:p w14:paraId="3837A92A" w14:textId="77777777" w:rsidR="007E404C" w:rsidRPr="00511615" w:rsidRDefault="007E404C" w:rsidP="00C21ADD">
      <w:pPr>
        <w:spacing w:line="245" w:lineRule="auto"/>
        <w:ind w:left="709"/>
        <w:jc w:val="both"/>
        <w:rPr>
          <w:rFonts w:ascii="Arial" w:hAnsi="Arial" w:cs="Arial"/>
          <w:sz w:val="23"/>
          <w:szCs w:val="23"/>
        </w:rPr>
      </w:pPr>
    </w:p>
    <w:p w14:paraId="4A618500" w14:textId="77777777" w:rsidR="00511615" w:rsidRDefault="002149C8" w:rsidP="00C21ADD">
      <w:pPr>
        <w:spacing w:line="245" w:lineRule="auto"/>
        <w:ind w:left="709"/>
        <w:jc w:val="both"/>
        <w:rPr>
          <w:rFonts w:ascii="Arial" w:hAnsi="Arial" w:cs="Arial"/>
          <w:sz w:val="23"/>
          <w:szCs w:val="23"/>
        </w:rPr>
      </w:pPr>
      <w:r>
        <w:rPr>
          <w:rFonts w:ascii="Arial" w:hAnsi="Arial" w:cs="Arial"/>
          <w:sz w:val="23"/>
          <w:szCs w:val="23"/>
        </w:rPr>
        <w:tab/>
      </w:r>
      <w:r>
        <w:rPr>
          <w:rFonts w:ascii="Arial" w:hAnsi="Arial" w:cs="Arial"/>
          <w:sz w:val="23"/>
          <w:szCs w:val="23"/>
        </w:rPr>
        <w:tab/>
      </w:r>
      <w:r w:rsidR="00E64F43">
        <w:rPr>
          <w:rFonts w:ascii="Arial" w:hAnsi="Arial" w:cs="Arial"/>
          <w:b/>
          <w:bCs/>
          <w:sz w:val="23"/>
          <w:szCs w:val="23"/>
        </w:rPr>
        <w:t>s</w:t>
      </w:r>
      <w:r w:rsidR="00511615" w:rsidRPr="002149C8">
        <w:rPr>
          <w:rFonts w:ascii="Arial" w:hAnsi="Arial" w:cs="Arial"/>
          <w:b/>
          <w:bCs/>
          <w:sz w:val="23"/>
          <w:szCs w:val="23"/>
        </w:rPr>
        <w:t>)</w:t>
      </w:r>
      <w:r w:rsidR="00511615" w:rsidRPr="002149C8">
        <w:rPr>
          <w:rFonts w:ascii="Arial" w:hAnsi="Arial" w:cs="Arial"/>
          <w:b/>
          <w:bCs/>
          <w:sz w:val="23"/>
          <w:szCs w:val="23"/>
        </w:rPr>
        <w:tab/>
      </w:r>
      <w:r w:rsidR="00511615" w:rsidRPr="00511615">
        <w:rPr>
          <w:rFonts w:ascii="Arial" w:hAnsi="Arial" w:cs="Arial"/>
          <w:sz w:val="23"/>
          <w:szCs w:val="23"/>
        </w:rPr>
        <w:t>Las autoridades y funcionarios de Organismos y Entidades del Estado, Gobernaciones y Municipalidades, a partir del puesto de director o equivalente en jerarquía.</w:t>
      </w:r>
    </w:p>
    <w:p w14:paraId="1A383B8D" w14:textId="77777777" w:rsidR="007E404C" w:rsidRPr="00511615" w:rsidRDefault="007E404C" w:rsidP="00C21ADD">
      <w:pPr>
        <w:spacing w:line="245" w:lineRule="auto"/>
        <w:ind w:left="709"/>
        <w:jc w:val="both"/>
        <w:rPr>
          <w:rFonts w:ascii="Arial" w:hAnsi="Arial" w:cs="Arial"/>
          <w:sz w:val="23"/>
          <w:szCs w:val="23"/>
        </w:rPr>
      </w:pPr>
    </w:p>
    <w:p w14:paraId="7A514EEF" w14:textId="77777777" w:rsidR="00511615" w:rsidRDefault="002149C8" w:rsidP="00C21ADD">
      <w:pPr>
        <w:spacing w:line="245" w:lineRule="auto"/>
        <w:ind w:left="709"/>
        <w:jc w:val="both"/>
        <w:rPr>
          <w:rFonts w:ascii="Arial" w:hAnsi="Arial" w:cs="Arial"/>
          <w:sz w:val="23"/>
          <w:szCs w:val="23"/>
        </w:rPr>
      </w:pPr>
      <w:r>
        <w:rPr>
          <w:rFonts w:ascii="Arial" w:hAnsi="Arial" w:cs="Arial"/>
          <w:sz w:val="23"/>
          <w:szCs w:val="23"/>
        </w:rPr>
        <w:tab/>
      </w:r>
      <w:r w:rsidRPr="002149C8">
        <w:rPr>
          <w:rFonts w:ascii="Arial" w:hAnsi="Arial" w:cs="Arial"/>
          <w:b/>
          <w:bCs/>
          <w:sz w:val="23"/>
          <w:szCs w:val="23"/>
        </w:rPr>
        <w:tab/>
      </w:r>
      <w:r w:rsidR="00E64F43">
        <w:rPr>
          <w:rFonts w:ascii="Arial" w:hAnsi="Arial" w:cs="Arial"/>
          <w:b/>
          <w:bCs/>
          <w:sz w:val="23"/>
          <w:szCs w:val="23"/>
        </w:rPr>
        <w:t>t</w:t>
      </w:r>
      <w:r w:rsidR="00511615" w:rsidRPr="002149C8">
        <w:rPr>
          <w:rFonts w:ascii="Arial" w:hAnsi="Arial" w:cs="Arial"/>
          <w:b/>
          <w:bCs/>
          <w:sz w:val="23"/>
          <w:szCs w:val="23"/>
        </w:rPr>
        <w:t>)</w:t>
      </w:r>
      <w:r w:rsidR="00511615" w:rsidRPr="00511615">
        <w:rPr>
          <w:rFonts w:ascii="Arial" w:hAnsi="Arial" w:cs="Arial"/>
          <w:sz w:val="23"/>
          <w:szCs w:val="23"/>
        </w:rPr>
        <w:tab/>
        <w:t>Los funcionarios públicos con competencias para otorgar habilitaciones administrativas, facultades de inspección, auditoría, supervisión o fiscalización.</w:t>
      </w:r>
    </w:p>
    <w:p w14:paraId="1C4E284E" w14:textId="77777777" w:rsidR="007E404C" w:rsidRPr="00511615" w:rsidRDefault="007E404C" w:rsidP="00C21ADD">
      <w:pPr>
        <w:spacing w:line="245" w:lineRule="auto"/>
        <w:ind w:left="709"/>
        <w:jc w:val="both"/>
        <w:rPr>
          <w:rFonts w:ascii="Arial" w:hAnsi="Arial" w:cs="Arial"/>
          <w:sz w:val="23"/>
          <w:szCs w:val="23"/>
        </w:rPr>
      </w:pPr>
    </w:p>
    <w:p w14:paraId="7D6CE703" w14:textId="77777777" w:rsidR="00511615" w:rsidRDefault="002149C8" w:rsidP="00C21ADD">
      <w:pPr>
        <w:spacing w:line="245" w:lineRule="auto"/>
        <w:ind w:left="709"/>
        <w:jc w:val="both"/>
        <w:rPr>
          <w:rFonts w:ascii="Arial" w:hAnsi="Arial" w:cs="Arial"/>
          <w:sz w:val="23"/>
          <w:szCs w:val="23"/>
        </w:rPr>
      </w:pPr>
      <w:r w:rsidRPr="002149C8">
        <w:rPr>
          <w:rFonts w:ascii="Arial" w:hAnsi="Arial" w:cs="Arial"/>
          <w:b/>
          <w:bCs/>
          <w:sz w:val="23"/>
          <w:szCs w:val="23"/>
        </w:rPr>
        <w:tab/>
      </w:r>
      <w:r w:rsidRPr="002149C8">
        <w:rPr>
          <w:rFonts w:ascii="Arial" w:hAnsi="Arial" w:cs="Arial"/>
          <w:b/>
          <w:bCs/>
          <w:sz w:val="23"/>
          <w:szCs w:val="23"/>
        </w:rPr>
        <w:tab/>
      </w:r>
      <w:r w:rsidR="00E64F43">
        <w:rPr>
          <w:rFonts w:ascii="Arial" w:hAnsi="Arial" w:cs="Arial"/>
          <w:b/>
          <w:bCs/>
          <w:sz w:val="23"/>
          <w:szCs w:val="23"/>
        </w:rPr>
        <w:t>u</w:t>
      </w:r>
      <w:r w:rsidR="00511615" w:rsidRPr="002149C8">
        <w:rPr>
          <w:rFonts w:ascii="Arial" w:hAnsi="Arial" w:cs="Arial"/>
          <w:b/>
          <w:bCs/>
          <w:sz w:val="23"/>
          <w:szCs w:val="23"/>
        </w:rPr>
        <w:t>)</w:t>
      </w:r>
      <w:r w:rsidR="00511615" w:rsidRPr="002149C8">
        <w:rPr>
          <w:rFonts w:ascii="Arial" w:hAnsi="Arial" w:cs="Arial"/>
          <w:b/>
          <w:bCs/>
          <w:sz w:val="23"/>
          <w:szCs w:val="23"/>
        </w:rPr>
        <w:tab/>
      </w:r>
      <w:r w:rsidR="00511615" w:rsidRPr="00511615">
        <w:rPr>
          <w:rFonts w:ascii="Arial" w:hAnsi="Arial" w:cs="Arial"/>
          <w:sz w:val="23"/>
          <w:szCs w:val="23"/>
        </w:rPr>
        <w:t>Los funcionarios públicos responsables de las unidades operativas de contratación y de las unidades de la administración de contratos.</w:t>
      </w:r>
    </w:p>
    <w:p w14:paraId="55E76483" w14:textId="77777777" w:rsidR="004E4F15" w:rsidRDefault="004E4F15" w:rsidP="00C21ADD">
      <w:pPr>
        <w:spacing w:line="245" w:lineRule="auto"/>
        <w:ind w:left="709"/>
        <w:jc w:val="both"/>
        <w:rPr>
          <w:rFonts w:ascii="Arial" w:hAnsi="Arial" w:cs="Arial"/>
          <w:sz w:val="23"/>
          <w:szCs w:val="23"/>
        </w:rPr>
      </w:pPr>
    </w:p>
    <w:p w14:paraId="2907CA56" w14:textId="77777777" w:rsidR="00511615" w:rsidRDefault="002149C8" w:rsidP="00C21ADD">
      <w:pPr>
        <w:spacing w:line="245" w:lineRule="auto"/>
        <w:ind w:left="709"/>
        <w:jc w:val="both"/>
        <w:rPr>
          <w:rFonts w:ascii="Arial" w:hAnsi="Arial" w:cs="Arial"/>
          <w:sz w:val="23"/>
          <w:szCs w:val="23"/>
        </w:rPr>
      </w:pPr>
      <w:r>
        <w:rPr>
          <w:rFonts w:ascii="Arial" w:hAnsi="Arial" w:cs="Arial"/>
          <w:sz w:val="23"/>
          <w:szCs w:val="23"/>
        </w:rPr>
        <w:tab/>
      </w:r>
      <w:r w:rsidRPr="002149C8">
        <w:rPr>
          <w:rFonts w:ascii="Arial" w:hAnsi="Arial" w:cs="Arial"/>
          <w:b/>
          <w:bCs/>
          <w:sz w:val="23"/>
          <w:szCs w:val="23"/>
        </w:rPr>
        <w:tab/>
      </w:r>
      <w:r w:rsidR="00E64F43">
        <w:rPr>
          <w:rFonts w:ascii="Arial" w:hAnsi="Arial" w:cs="Arial"/>
          <w:b/>
          <w:bCs/>
          <w:sz w:val="23"/>
          <w:szCs w:val="23"/>
        </w:rPr>
        <w:t>v</w:t>
      </w:r>
      <w:r w:rsidR="00511615" w:rsidRPr="002149C8">
        <w:rPr>
          <w:rFonts w:ascii="Arial" w:hAnsi="Arial" w:cs="Arial"/>
          <w:b/>
          <w:bCs/>
          <w:sz w:val="23"/>
          <w:szCs w:val="23"/>
        </w:rPr>
        <w:t>)</w:t>
      </w:r>
      <w:r w:rsidR="00511615" w:rsidRPr="002149C8">
        <w:rPr>
          <w:rFonts w:ascii="Arial" w:hAnsi="Arial" w:cs="Arial"/>
          <w:b/>
          <w:bCs/>
          <w:sz w:val="23"/>
          <w:szCs w:val="23"/>
        </w:rPr>
        <w:tab/>
      </w:r>
      <w:r w:rsidR="00511615" w:rsidRPr="00511615">
        <w:rPr>
          <w:rFonts w:ascii="Arial" w:hAnsi="Arial" w:cs="Arial"/>
          <w:sz w:val="23"/>
          <w:szCs w:val="23"/>
        </w:rPr>
        <w:t>Los funcionarios que integran el Comité de Evaluación en procesos de contratación.</w:t>
      </w:r>
    </w:p>
    <w:p w14:paraId="2AEA096E" w14:textId="77777777" w:rsidR="004E4F15" w:rsidRDefault="004E4F15" w:rsidP="00C21ADD">
      <w:pPr>
        <w:spacing w:line="245" w:lineRule="auto"/>
        <w:ind w:left="709"/>
        <w:jc w:val="both"/>
        <w:rPr>
          <w:rFonts w:ascii="Arial" w:hAnsi="Arial" w:cs="Arial"/>
          <w:sz w:val="23"/>
          <w:szCs w:val="23"/>
        </w:rPr>
      </w:pPr>
    </w:p>
    <w:p w14:paraId="6F787FAC" w14:textId="77777777" w:rsidR="00511615" w:rsidRDefault="002149C8" w:rsidP="00C21ADD">
      <w:pPr>
        <w:spacing w:line="245" w:lineRule="auto"/>
        <w:ind w:left="709"/>
        <w:jc w:val="both"/>
        <w:rPr>
          <w:rFonts w:ascii="Arial" w:hAnsi="Arial" w:cs="Arial"/>
          <w:sz w:val="23"/>
          <w:szCs w:val="23"/>
        </w:rPr>
      </w:pPr>
      <w:r>
        <w:rPr>
          <w:rFonts w:ascii="Arial" w:hAnsi="Arial" w:cs="Arial"/>
          <w:sz w:val="23"/>
          <w:szCs w:val="23"/>
        </w:rPr>
        <w:tab/>
      </w:r>
      <w:r w:rsidRPr="002149C8">
        <w:rPr>
          <w:rFonts w:ascii="Arial" w:hAnsi="Arial" w:cs="Arial"/>
          <w:b/>
          <w:bCs/>
          <w:sz w:val="23"/>
          <w:szCs w:val="23"/>
        </w:rPr>
        <w:tab/>
      </w:r>
      <w:r w:rsidR="00E64F43">
        <w:rPr>
          <w:rFonts w:ascii="Arial" w:hAnsi="Arial" w:cs="Arial"/>
          <w:b/>
          <w:bCs/>
          <w:sz w:val="23"/>
          <w:szCs w:val="23"/>
        </w:rPr>
        <w:t>w</w:t>
      </w:r>
      <w:r w:rsidR="00511615" w:rsidRPr="002149C8">
        <w:rPr>
          <w:rFonts w:ascii="Arial" w:hAnsi="Arial" w:cs="Arial"/>
          <w:b/>
          <w:bCs/>
          <w:sz w:val="23"/>
          <w:szCs w:val="23"/>
        </w:rPr>
        <w:t>)</w:t>
      </w:r>
      <w:r w:rsidR="00511615" w:rsidRPr="00511615">
        <w:rPr>
          <w:rFonts w:ascii="Arial" w:hAnsi="Arial" w:cs="Arial"/>
          <w:sz w:val="23"/>
          <w:szCs w:val="23"/>
        </w:rPr>
        <w:tab/>
        <w:t>Los funcionarios públicos que desempeñen la función de ordenadores de gastos.</w:t>
      </w:r>
    </w:p>
    <w:p w14:paraId="7CC6EAF5" w14:textId="77777777" w:rsidR="007E404C" w:rsidRPr="00511615" w:rsidRDefault="007E404C" w:rsidP="00C21ADD">
      <w:pPr>
        <w:spacing w:line="245" w:lineRule="auto"/>
        <w:ind w:left="709"/>
        <w:jc w:val="both"/>
        <w:rPr>
          <w:rFonts w:ascii="Arial" w:hAnsi="Arial" w:cs="Arial"/>
          <w:sz w:val="23"/>
          <w:szCs w:val="23"/>
        </w:rPr>
      </w:pPr>
    </w:p>
    <w:p w14:paraId="7630B468" w14:textId="77777777" w:rsidR="00E42137" w:rsidRDefault="002149C8" w:rsidP="00C21ADD">
      <w:pPr>
        <w:spacing w:line="245" w:lineRule="auto"/>
        <w:ind w:left="709"/>
        <w:jc w:val="both"/>
        <w:rPr>
          <w:rFonts w:ascii="Arial" w:hAnsi="Arial" w:cs="Arial"/>
          <w:sz w:val="23"/>
          <w:szCs w:val="23"/>
        </w:rPr>
      </w:pPr>
      <w:r>
        <w:rPr>
          <w:rFonts w:ascii="Arial" w:hAnsi="Arial" w:cs="Arial"/>
          <w:sz w:val="23"/>
          <w:szCs w:val="23"/>
        </w:rPr>
        <w:tab/>
      </w:r>
      <w:r w:rsidRPr="002149C8">
        <w:rPr>
          <w:rFonts w:ascii="Arial" w:hAnsi="Arial" w:cs="Arial"/>
          <w:b/>
          <w:bCs/>
          <w:sz w:val="23"/>
          <w:szCs w:val="23"/>
        </w:rPr>
        <w:tab/>
      </w:r>
      <w:r w:rsidR="00E64F43">
        <w:rPr>
          <w:rFonts w:ascii="Arial" w:hAnsi="Arial" w:cs="Arial"/>
          <w:b/>
          <w:bCs/>
          <w:sz w:val="23"/>
          <w:szCs w:val="23"/>
        </w:rPr>
        <w:t>x</w:t>
      </w:r>
      <w:r w:rsidR="00511615" w:rsidRPr="002149C8">
        <w:rPr>
          <w:rFonts w:ascii="Arial" w:hAnsi="Arial" w:cs="Arial"/>
          <w:b/>
          <w:bCs/>
          <w:sz w:val="23"/>
          <w:szCs w:val="23"/>
        </w:rPr>
        <w:t>)</w:t>
      </w:r>
      <w:r w:rsidR="00511615" w:rsidRPr="002149C8">
        <w:rPr>
          <w:rFonts w:ascii="Arial" w:hAnsi="Arial" w:cs="Arial"/>
          <w:b/>
          <w:bCs/>
          <w:sz w:val="23"/>
          <w:szCs w:val="23"/>
        </w:rPr>
        <w:tab/>
      </w:r>
      <w:r w:rsidR="00511615" w:rsidRPr="00511615">
        <w:rPr>
          <w:rFonts w:ascii="Arial" w:hAnsi="Arial" w:cs="Arial"/>
          <w:sz w:val="23"/>
          <w:szCs w:val="23"/>
        </w:rPr>
        <w:t>Los funcionarios públicos que desempeñen la función de habilitados pagadores.</w:t>
      </w:r>
    </w:p>
    <w:p w14:paraId="45860047" w14:textId="77777777" w:rsidR="00C21ADD" w:rsidRDefault="00C21ADD" w:rsidP="00C21ADD">
      <w:pPr>
        <w:spacing w:line="245" w:lineRule="auto"/>
        <w:ind w:left="709"/>
        <w:jc w:val="both"/>
        <w:rPr>
          <w:rFonts w:ascii="Arial" w:hAnsi="Arial" w:cs="Arial"/>
          <w:sz w:val="23"/>
          <w:szCs w:val="23"/>
        </w:rPr>
      </w:pPr>
      <w:r>
        <w:rPr>
          <w:rFonts w:ascii="Arial" w:hAnsi="Arial" w:cs="Arial"/>
          <w:sz w:val="23"/>
          <w:szCs w:val="23"/>
        </w:rPr>
        <w:br w:type="page"/>
      </w:r>
      <w:r w:rsidR="002149C8">
        <w:rPr>
          <w:rFonts w:ascii="Arial" w:hAnsi="Arial" w:cs="Arial"/>
          <w:sz w:val="23"/>
          <w:szCs w:val="23"/>
        </w:rPr>
        <w:lastRenderedPageBreak/>
        <w:tab/>
      </w:r>
      <w:r w:rsidR="002149C8">
        <w:rPr>
          <w:rFonts w:ascii="Arial" w:hAnsi="Arial" w:cs="Arial"/>
          <w:sz w:val="23"/>
          <w:szCs w:val="23"/>
        </w:rPr>
        <w:tab/>
      </w:r>
      <w:r w:rsidR="00E64F43">
        <w:rPr>
          <w:rFonts w:ascii="Arial" w:hAnsi="Arial" w:cs="Arial"/>
          <w:b/>
          <w:bCs/>
          <w:sz w:val="23"/>
          <w:szCs w:val="23"/>
        </w:rPr>
        <w:t>y</w:t>
      </w:r>
      <w:r w:rsidR="00511615" w:rsidRPr="002149C8">
        <w:rPr>
          <w:rFonts w:ascii="Arial" w:hAnsi="Arial" w:cs="Arial"/>
          <w:b/>
          <w:bCs/>
          <w:sz w:val="23"/>
          <w:szCs w:val="23"/>
        </w:rPr>
        <w:t>)</w:t>
      </w:r>
      <w:r w:rsidR="00511615" w:rsidRPr="00511615">
        <w:rPr>
          <w:rFonts w:ascii="Arial" w:hAnsi="Arial" w:cs="Arial"/>
          <w:sz w:val="23"/>
          <w:szCs w:val="23"/>
        </w:rPr>
        <w:tab/>
        <w:t>Los funcionarios públicos de las oficinas de la Subsecretaría de Estado de Tributación a partir del rango de director y los que tengan funciones de inspección.</w:t>
      </w:r>
    </w:p>
    <w:p w14:paraId="40C57F6E" w14:textId="77777777" w:rsidR="00C21ADD" w:rsidRDefault="00C21ADD" w:rsidP="00C21ADD">
      <w:pPr>
        <w:spacing w:line="230" w:lineRule="auto"/>
        <w:ind w:left="709"/>
        <w:jc w:val="both"/>
        <w:rPr>
          <w:rFonts w:ascii="Arial" w:hAnsi="Arial" w:cs="Arial"/>
          <w:sz w:val="23"/>
          <w:szCs w:val="23"/>
        </w:rPr>
      </w:pPr>
    </w:p>
    <w:p w14:paraId="73B67E6B" w14:textId="77777777" w:rsidR="00511615" w:rsidRDefault="002149C8" w:rsidP="00C21ADD">
      <w:pPr>
        <w:spacing w:line="230" w:lineRule="auto"/>
        <w:ind w:left="709"/>
        <w:jc w:val="both"/>
        <w:rPr>
          <w:rFonts w:ascii="Arial" w:hAnsi="Arial" w:cs="Arial"/>
          <w:sz w:val="23"/>
          <w:szCs w:val="23"/>
        </w:rPr>
      </w:pPr>
      <w:r>
        <w:rPr>
          <w:rFonts w:ascii="Arial" w:hAnsi="Arial" w:cs="Arial"/>
          <w:sz w:val="23"/>
          <w:szCs w:val="23"/>
        </w:rPr>
        <w:tab/>
      </w:r>
      <w:r w:rsidRPr="002149C8">
        <w:rPr>
          <w:rFonts w:ascii="Arial" w:hAnsi="Arial" w:cs="Arial"/>
          <w:b/>
          <w:bCs/>
          <w:sz w:val="23"/>
          <w:szCs w:val="23"/>
        </w:rPr>
        <w:tab/>
      </w:r>
      <w:r w:rsidR="00E64F43">
        <w:rPr>
          <w:rFonts w:ascii="Arial" w:hAnsi="Arial" w:cs="Arial"/>
          <w:b/>
          <w:bCs/>
          <w:sz w:val="23"/>
          <w:szCs w:val="23"/>
        </w:rPr>
        <w:t>z</w:t>
      </w:r>
      <w:r w:rsidR="00511615" w:rsidRPr="002149C8">
        <w:rPr>
          <w:rFonts w:ascii="Arial" w:hAnsi="Arial" w:cs="Arial"/>
          <w:b/>
          <w:bCs/>
          <w:sz w:val="23"/>
          <w:szCs w:val="23"/>
        </w:rPr>
        <w:t>)</w:t>
      </w:r>
      <w:r w:rsidR="00511615" w:rsidRPr="002149C8">
        <w:rPr>
          <w:rFonts w:ascii="Arial" w:hAnsi="Arial" w:cs="Arial"/>
          <w:b/>
          <w:bCs/>
          <w:sz w:val="23"/>
          <w:szCs w:val="23"/>
        </w:rPr>
        <w:tab/>
      </w:r>
      <w:r w:rsidR="00511615" w:rsidRPr="00511615">
        <w:rPr>
          <w:rFonts w:ascii="Arial" w:hAnsi="Arial" w:cs="Arial"/>
          <w:sz w:val="23"/>
          <w:szCs w:val="23"/>
        </w:rPr>
        <w:t>Los funcionarios públicos de la Dirección Nacional de Aduanas a partir del rango de director, y los que tengan funciones de valoración, liquidación, vista o inspección.</w:t>
      </w:r>
    </w:p>
    <w:p w14:paraId="3B1CB872" w14:textId="77777777" w:rsidR="002149C8" w:rsidRPr="00511615" w:rsidRDefault="002149C8" w:rsidP="00C21ADD">
      <w:pPr>
        <w:spacing w:line="230" w:lineRule="auto"/>
        <w:ind w:left="709"/>
        <w:jc w:val="both"/>
        <w:rPr>
          <w:rFonts w:ascii="Arial" w:hAnsi="Arial" w:cs="Arial"/>
          <w:sz w:val="23"/>
          <w:szCs w:val="23"/>
        </w:rPr>
      </w:pPr>
    </w:p>
    <w:p w14:paraId="57DCC4B4" w14:textId="77777777" w:rsidR="00511615" w:rsidRDefault="002149C8" w:rsidP="00C21ADD">
      <w:pPr>
        <w:spacing w:line="230" w:lineRule="auto"/>
        <w:ind w:left="709"/>
        <w:jc w:val="both"/>
        <w:rPr>
          <w:rFonts w:ascii="Arial" w:hAnsi="Arial" w:cs="Arial"/>
          <w:sz w:val="23"/>
          <w:szCs w:val="23"/>
        </w:rPr>
      </w:pPr>
      <w:r>
        <w:rPr>
          <w:rFonts w:ascii="Arial" w:hAnsi="Arial" w:cs="Arial"/>
          <w:sz w:val="23"/>
          <w:szCs w:val="23"/>
        </w:rPr>
        <w:tab/>
      </w:r>
      <w:r>
        <w:rPr>
          <w:rFonts w:ascii="Arial" w:hAnsi="Arial" w:cs="Arial"/>
          <w:sz w:val="23"/>
          <w:szCs w:val="23"/>
        </w:rPr>
        <w:tab/>
      </w:r>
      <w:proofErr w:type="spellStart"/>
      <w:r w:rsidR="00E64F43">
        <w:rPr>
          <w:rFonts w:ascii="Arial" w:hAnsi="Arial" w:cs="Arial"/>
          <w:b/>
          <w:bCs/>
          <w:sz w:val="23"/>
          <w:szCs w:val="23"/>
        </w:rPr>
        <w:t>aa</w:t>
      </w:r>
      <w:proofErr w:type="spellEnd"/>
      <w:r w:rsidR="00511615" w:rsidRPr="002149C8">
        <w:rPr>
          <w:rFonts w:ascii="Arial" w:hAnsi="Arial" w:cs="Arial"/>
          <w:b/>
          <w:bCs/>
          <w:sz w:val="23"/>
          <w:szCs w:val="23"/>
        </w:rPr>
        <w:t>)</w:t>
      </w:r>
      <w:r>
        <w:rPr>
          <w:rFonts w:ascii="Arial" w:hAnsi="Arial" w:cs="Arial"/>
          <w:sz w:val="23"/>
          <w:szCs w:val="23"/>
        </w:rPr>
        <w:t xml:space="preserve"> </w:t>
      </w:r>
      <w:r w:rsidR="00511615" w:rsidRPr="00511615">
        <w:rPr>
          <w:rFonts w:ascii="Arial" w:hAnsi="Arial" w:cs="Arial"/>
          <w:sz w:val="23"/>
          <w:szCs w:val="23"/>
        </w:rPr>
        <w:t>Los funcionarios públicos de los órganos de control interno y externo, entes reguladores y autoridades de superintendencia a partir del rango de director y los que desempeñen funciones de auditoría y control.</w:t>
      </w:r>
    </w:p>
    <w:p w14:paraId="4B731EAF" w14:textId="77777777" w:rsidR="002149C8" w:rsidRPr="00511615" w:rsidRDefault="002149C8" w:rsidP="00C21ADD">
      <w:pPr>
        <w:spacing w:line="230" w:lineRule="auto"/>
        <w:ind w:left="709"/>
        <w:jc w:val="both"/>
        <w:rPr>
          <w:rFonts w:ascii="Arial" w:hAnsi="Arial" w:cs="Arial"/>
          <w:sz w:val="23"/>
          <w:szCs w:val="23"/>
        </w:rPr>
      </w:pPr>
    </w:p>
    <w:p w14:paraId="1A6CEBA1" w14:textId="77777777" w:rsidR="00511615" w:rsidRDefault="002149C8" w:rsidP="00C21ADD">
      <w:pPr>
        <w:spacing w:line="230" w:lineRule="auto"/>
        <w:ind w:left="709"/>
        <w:jc w:val="both"/>
        <w:rPr>
          <w:rFonts w:ascii="Arial" w:hAnsi="Arial" w:cs="Arial"/>
          <w:sz w:val="23"/>
          <w:szCs w:val="23"/>
        </w:rPr>
      </w:pPr>
      <w:r>
        <w:rPr>
          <w:rFonts w:ascii="Arial" w:hAnsi="Arial" w:cs="Arial"/>
          <w:sz w:val="23"/>
          <w:szCs w:val="23"/>
        </w:rPr>
        <w:tab/>
      </w:r>
      <w:r>
        <w:rPr>
          <w:rFonts w:ascii="Arial" w:hAnsi="Arial" w:cs="Arial"/>
          <w:sz w:val="23"/>
          <w:szCs w:val="23"/>
        </w:rPr>
        <w:tab/>
      </w:r>
      <w:proofErr w:type="spellStart"/>
      <w:r w:rsidR="00E64F43">
        <w:rPr>
          <w:rFonts w:ascii="Arial" w:hAnsi="Arial" w:cs="Arial"/>
          <w:b/>
          <w:bCs/>
          <w:sz w:val="23"/>
          <w:szCs w:val="23"/>
        </w:rPr>
        <w:t>bb</w:t>
      </w:r>
      <w:proofErr w:type="spellEnd"/>
      <w:r w:rsidR="00511615" w:rsidRPr="002149C8">
        <w:rPr>
          <w:rFonts w:ascii="Arial" w:hAnsi="Arial" w:cs="Arial"/>
          <w:b/>
          <w:bCs/>
          <w:sz w:val="23"/>
          <w:szCs w:val="23"/>
        </w:rPr>
        <w:t>)</w:t>
      </w:r>
      <w:r w:rsidR="00511615" w:rsidRPr="00511615">
        <w:rPr>
          <w:rFonts w:ascii="Arial" w:hAnsi="Arial" w:cs="Arial"/>
          <w:sz w:val="23"/>
          <w:szCs w:val="23"/>
        </w:rPr>
        <w:tab/>
        <w:t>Los miembros del consejo de administración, directores generales, auditores y funcionarios que participen del proceso de compras en los entes binacionales, y en organismos regionales, multilaterales e internacionales, que desempeñen una función pública en representación de la República del Paraguay.</w:t>
      </w:r>
    </w:p>
    <w:p w14:paraId="5F9840F9" w14:textId="77777777" w:rsidR="002149C8" w:rsidRPr="00511615" w:rsidRDefault="002149C8" w:rsidP="00C21ADD">
      <w:pPr>
        <w:spacing w:line="230" w:lineRule="auto"/>
        <w:ind w:left="709"/>
        <w:jc w:val="both"/>
        <w:rPr>
          <w:rFonts w:ascii="Arial" w:hAnsi="Arial" w:cs="Arial"/>
          <w:sz w:val="23"/>
          <w:szCs w:val="23"/>
        </w:rPr>
      </w:pPr>
    </w:p>
    <w:p w14:paraId="6F018737" w14:textId="77777777" w:rsidR="00511615" w:rsidRDefault="002149C8" w:rsidP="00C21ADD">
      <w:pPr>
        <w:spacing w:line="230" w:lineRule="auto"/>
        <w:ind w:left="709"/>
        <w:jc w:val="both"/>
        <w:rPr>
          <w:rFonts w:ascii="Arial" w:hAnsi="Arial" w:cs="Arial"/>
          <w:sz w:val="23"/>
          <w:szCs w:val="23"/>
        </w:rPr>
      </w:pPr>
      <w:r>
        <w:rPr>
          <w:rFonts w:ascii="Arial" w:hAnsi="Arial" w:cs="Arial"/>
          <w:sz w:val="23"/>
          <w:szCs w:val="23"/>
        </w:rPr>
        <w:tab/>
      </w:r>
      <w:r>
        <w:rPr>
          <w:rFonts w:ascii="Arial" w:hAnsi="Arial" w:cs="Arial"/>
          <w:sz w:val="23"/>
          <w:szCs w:val="23"/>
        </w:rPr>
        <w:tab/>
      </w:r>
      <w:proofErr w:type="spellStart"/>
      <w:r w:rsidR="00E64F43">
        <w:rPr>
          <w:rFonts w:ascii="Arial" w:hAnsi="Arial" w:cs="Arial"/>
          <w:b/>
          <w:bCs/>
          <w:sz w:val="23"/>
          <w:szCs w:val="23"/>
        </w:rPr>
        <w:t>cc</w:t>
      </w:r>
      <w:proofErr w:type="spellEnd"/>
      <w:r w:rsidR="00511615" w:rsidRPr="002149C8">
        <w:rPr>
          <w:rFonts w:ascii="Arial" w:hAnsi="Arial" w:cs="Arial"/>
          <w:b/>
          <w:bCs/>
          <w:sz w:val="23"/>
          <w:szCs w:val="23"/>
        </w:rPr>
        <w:t>)</w:t>
      </w:r>
      <w:r>
        <w:rPr>
          <w:rFonts w:ascii="Arial" w:hAnsi="Arial" w:cs="Arial"/>
          <w:b/>
          <w:bCs/>
          <w:sz w:val="23"/>
          <w:szCs w:val="23"/>
        </w:rPr>
        <w:t xml:space="preserve"> </w:t>
      </w:r>
      <w:r w:rsidR="00511615" w:rsidRPr="00511615">
        <w:rPr>
          <w:rFonts w:ascii="Arial" w:hAnsi="Arial" w:cs="Arial"/>
          <w:sz w:val="23"/>
          <w:szCs w:val="23"/>
        </w:rPr>
        <w:t>Los asesores permanentes de la Presidencia de la República, de los Ministerios del Poder Ejecutivo, de la</w:t>
      </w:r>
      <w:r w:rsidR="00E64F43">
        <w:rPr>
          <w:rFonts w:ascii="Arial" w:hAnsi="Arial" w:cs="Arial"/>
          <w:sz w:val="23"/>
          <w:szCs w:val="23"/>
        </w:rPr>
        <w:t>s</w:t>
      </w:r>
      <w:r w:rsidR="00511615" w:rsidRPr="00511615">
        <w:rPr>
          <w:rFonts w:ascii="Arial" w:hAnsi="Arial" w:cs="Arial"/>
          <w:sz w:val="23"/>
          <w:szCs w:val="23"/>
        </w:rPr>
        <w:t xml:space="preserve"> Cámara</w:t>
      </w:r>
      <w:r w:rsidR="00E64F43">
        <w:rPr>
          <w:rFonts w:ascii="Arial" w:hAnsi="Arial" w:cs="Arial"/>
          <w:sz w:val="23"/>
          <w:szCs w:val="23"/>
        </w:rPr>
        <w:t>s</w:t>
      </w:r>
      <w:r w:rsidR="00511615" w:rsidRPr="00511615">
        <w:rPr>
          <w:rFonts w:ascii="Arial" w:hAnsi="Arial" w:cs="Arial"/>
          <w:sz w:val="23"/>
          <w:szCs w:val="23"/>
        </w:rPr>
        <w:t xml:space="preserve"> de Senadores y Diputados, de la Corte Suprema de Justicia, y de los demás Organismos y Entidades del Estado, así como de las gobernaciones y municipalidades.</w:t>
      </w:r>
    </w:p>
    <w:p w14:paraId="28AD455D" w14:textId="77777777" w:rsidR="002149C8" w:rsidRPr="00511615" w:rsidRDefault="002149C8" w:rsidP="00C21ADD">
      <w:pPr>
        <w:spacing w:line="230" w:lineRule="auto"/>
        <w:ind w:left="709"/>
        <w:jc w:val="both"/>
        <w:rPr>
          <w:rFonts w:ascii="Arial" w:hAnsi="Arial" w:cs="Arial"/>
          <w:sz w:val="23"/>
          <w:szCs w:val="23"/>
        </w:rPr>
      </w:pPr>
    </w:p>
    <w:p w14:paraId="1A4AC858" w14:textId="77777777" w:rsidR="00511615" w:rsidRDefault="002149C8" w:rsidP="00C21ADD">
      <w:pPr>
        <w:spacing w:line="230" w:lineRule="auto"/>
        <w:ind w:left="709"/>
        <w:jc w:val="both"/>
        <w:rPr>
          <w:rFonts w:ascii="Arial" w:hAnsi="Arial" w:cs="Arial"/>
          <w:sz w:val="23"/>
          <w:szCs w:val="23"/>
        </w:rPr>
      </w:pPr>
      <w:r>
        <w:rPr>
          <w:rFonts w:ascii="Arial" w:hAnsi="Arial" w:cs="Arial"/>
          <w:sz w:val="23"/>
          <w:szCs w:val="23"/>
        </w:rPr>
        <w:tab/>
      </w:r>
      <w:r>
        <w:rPr>
          <w:rFonts w:ascii="Arial" w:hAnsi="Arial" w:cs="Arial"/>
          <w:sz w:val="23"/>
          <w:szCs w:val="23"/>
        </w:rPr>
        <w:tab/>
      </w:r>
      <w:proofErr w:type="spellStart"/>
      <w:r w:rsidR="00E64F43">
        <w:rPr>
          <w:rFonts w:ascii="Arial" w:hAnsi="Arial" w:cs="Arial"/>
          <w:b/>
          <w:bCs/>
          <w:sz w:val="23"/>
          <w:szCs w:val="23"/>
        </w:rPr>
        <w:t>dd</w:t>
      </w:r>
      <w:proofErr w:type="spellEnd"/>
      <w:r w:rsidR="00511615" w:rsidRPr="002149C8">
        <w:rPr>
          <w:rFonts w:ascii="Arial" w:hAnsi="Arial" w:cs="Arial"/>
          <w:b/>
          <w:bCs/>
          <w:sz w:val="23"/>
          <w:szCs w:val="23"/>
        </w:rPr>
        <w:t>)</w:t>
      </w:r>
      <w:r w:rsidR="00511615" w:rsidRPr="002149C8">
        <w:rPr>
          <w:rFonts w:ascii="Arial" w:hAnsi="Arial" w:cs="Arial"/>
          <w:b/>
          <w:bCs/>
          <w:sz w:val="23"/>
          <w:szCs w:val="23"/>
        </w:rPr>
        <w:tab/>
      </w:r>
      <w:r w:rsidR="00511615" w:rsidRPr="00511615">
        <w:rPr>
          <w:rFonts w:ascii="Arial" w:hAnsi="Arial" w:cs="Arial"/>
          <w:sz w:val="23"/>
          <w:szCs w:val="23"/>
        </w:rPr>
        <w:t>Los embajadores, cónsules y funcionarios públicos de la carrera diplomática, militar, policial y otros regímenes especiales conforme al alcance establecido en la reglamentación que dicte la autoridad de aplicación.</w:t>
      </w:r>
    </w:p>
    <w:p w14:paraId="41F49D5A" w14:textId="77777777" w:rsidR="002149C8" w:rsidRPr="00511615" w:rsidRDefault="002149C8" w:rsidP="00C21ADD">
      <w:pPr>
        <w:spacing w:line="230" w:lineRule="auto"/>
        <w:ind w:left="709"/>
        <w:jc w:val="both"/>
        <w:rPr>
          <w:rFonts w:ascii="Arial" w:hAnsi="Arial" w:cs="Arial"/>
          <w:sz w:val="23"/>
          <w:szCs w:val="23"/>
        </w:rPr>
      </w:pPr>
    </w:p>
    <w:p w14:paraId="6045672D" w14:textId="77777777" w:rsidR="00511615" w:rsidRDefault="002149C8" w:rsidP="00C21ADD">
      <w:pPr>
        <w:spacing w:line="230" w:lineRule="auto"/>
        <w:ind w:left="709"/>
        <w:jc w:val="both"/>
        <w:rPr>
          <w:rFonts w:ascii="Arial" w:hAnsi="Arial" w:cs="Arial"/>
          <w:sz w:val="23"/>
          <w:szCs w:val="23"/>
        </w:rPr>
      </w:pPr>
      <w:r>
        <w:rPr>
          <w:rFonts w:ascii="Arial" w:hAnsi="Arial" w:cs="Arial"/>
          <w:sz w:val="23"/>
          <w:szCs w:val="23"/>
        </w:rPr>
        <w:tab/>
      </w:r>
      <w:r>
        <w:rPr>
          <w:rFonts w:ascii="Arial" w:hAnsi="Arial" w:cs="Arial"/>
          <w:sz w:val="23"/>
          <w:szCs w:val="23"/>
        </w:rPr>
        <w:tab/>
      </w:r>
      <w:proofErr w:type="spellStart"/>
      <w:r w:rsidR="00E64F43">
        <w:rPr>
          <w:rFonts w:ascii="Arial" w:hAnsi="Arial" w:cs="Arial"/>
          <w:b/>
          <w:bCs/>
          <w:sz w:val="23"/>
          <w:szCs w:val="23"/>
        </w:rPr>
        <w:t>ee</w:t>
      </w:r>
      <w:proofErr w:type="spellEnd"/>
      <w:r w:rsidR="00511615" w:rsidRPr="002149C8">
        <w:rPr>
          <w:rFonts w:ascii="Arial" w:hAnsi="Arial" w:cs="Arial"/>
          <w:b/>
          <w:bCs/>
          <w:sz w:val="23"/>
          <w:szCs w:val="23"/>
        </w:rPr>
        <w:t>)</w:t>
      </w:r>
      <w:r w:rsidR="00511615" w:rsidRPr="002149C8">
        <w:rPr>
          <w:rFonts w:ascii="Arial" w:hAnsi="Arial" w:cs="Arial"/>
          <w:b/>
          <w:bCs/>
          <w:sz w:val="23"/>
          <w:szCs w:val="23"/>
        </w:rPr>
        <w:tab/>
      </w:r>
      <w:r w:rsidR="00511615" w:rsidRPr="00511615">
        <w:rPr>
          <w:rFonts w:ascii="Arial" w:hAnsi="Arial" w:cs="Arial"/>
          <w:sz w:val="23"/>
          <w:szCs w:val="23"/>
        </w:rPr>
        <w:t>Los miembros de consejos y agencias nacionales con competencia para otorgar habilitaciones administrativas.</w:t>
      </w:r>
    </w:p>
    <w:p w14:paraId="61940F40" w14:textId="77777777" w:rsidR="002149C8" w:rsidRPr="00511615" w:rsidRDefault="002149C8" w:rsidP="00C21ADD">
      <w:pPr>
        <w:spacing w:line="230" w:lineRule="auto"/>
        <w:ind w:left="709"/>
        <w:jc w:val="both"/>
        <w:rPr>
          <w:rFonts w:ascii="Arial" w:hAnsi="Arial" w:cs="Arial"/>
          <w:sz w:val="23"/>
          <w:szCs w:val="23"/>
        </w:rPr>
      </w:pPr>
    </w:p>
    <w:p w14:paraId="0819E54B" w14:textId="77777777" w:rsidR="00511615" w:rsidRDefault="002149C8" w:rsidP="00C21ADD">
      <w:pPr>
        <w:spacing w:line="230" w:lineRule="auto"/>
        <w:ind w:left="709"/>
        <w:jc w:val="both"/>
        <w:rPr>
          <w:rFonts w:ascii="Arial" w:hAnsi="Arial" w:cs="Arial"/>
          <w:sz w:val="23"/>
          <w:szCs w:val="23"/>
        </w:rPr>
      </w:pPr>
      <w:r w:rsidRPr="002149C8">
        <w:rPr>
          <w:rFonts w:ascii="Arial" w:hAnsi="Arial" w:cs="Arial"/>
          <w:b/>
          <w:bCs/>
          <w:sz w:val="23"/>
          <w:szCs w:val="23"/>
        </w:rPr>
        <w:tab/>
      </w:r>
      <w:r w:rsidRPr="002149C8">
        <w:rPr>
          <w:rFonts w:ascii="Arial" w:hAnsi="Arial" w:cs="Arial"/>
          <w:b/>
          <w:bCs/>
          <w:sz w:val="23"/>
          <w:szCs w:val="23"/>
        </w:rPr>
        <w:tab/>
      </w:r>
      <w:proofErr w:type="spellStart"/>
      <w:r w:rsidR="00E64F43">
        <w:rPr>
          <w:rFonts w:ascii="Arial" w:hAnsi="Arial" w:cs="Arial"/>
          <w:b/>
          <w:bCs/>
          <w:sz w:val="23"/>
          <w:szCs w:val="23"/>
        </w:rPr>
        <w:t>ff</w:t>
      </w:r>
      <w:proofErr w:type="spellEnd"/>
      <w:r w:rsidR="00511615" w:rsidRPr="002149C8">
        <w:rPr>
          <w:rFonts w:ascii="Arial" w:hAnsi="Arial" w:cs="Arial"/>
          <w:b/>
          <w:bCs/>
          <w:sz w:val="23"/>
          <w:szCs w:val="23"/>
        </w:rPr>
        <w:t>)</w:t>
      </w:r>
      <w:r w:rsidRPr="002149C8">
        <w:rPr>
          <w:rFonts w:ascii="Arial" w:hAnsi="Arial" w:cs="Arial"/>
          <w:b/>
          <w:bCs/>
          <w:sz w:val="23"/>
          <w:szCs w:val="23"/>
        </w:rPr>
        <w:tab/>
      </w:r>
      <w:r w:rsidR="00511615" w:rsidRPr="00511615">
        <w:rPr>
          <w:rFonts w:ascii="Arial" w:hAnsi="Arial" w:cs="Arial"/>
          <w:sz w:val="23"/>
          <w:szCs w:val="23"/>
        </w:rPr>
        <w:t>Los miembros del consejo de administración u órgano equivalente de las organizaciones no gubernamentales que reciban, administren o inviertan fondos públicos.</w:t>
      </w:r>
    </w:p>
    <w:p w14:paraId="647E15F5" w14:textId="77777777" w:rsidR="002149C8" w:rsidRPr="00511615" w:rsidRDefault="002149C8" w:rsidP="00C21ADD">
      <w:pPr>
        <w:spacing w:line="230" w:lineRule="auto"/>
        <w:ind w:left="709"/>
        <w:jc w:val="both"/>
        <w:rPr>
          <w:rFonts w:ascii="Arial" w:hAnsi="Arial" w:cs="Arial"/>
          <w:sz w:val="23"/>
          <w:szCs w:val="23"/>
        </w:rPr>
      </w:pPr>
    </w:p>
    <w:p w14:paraId="541D3C2F" w14:textId="77777777" w:rsidR="00511615" w:rsidRPr="00511615" w:rsidRDefault="002149C8" w:rsidP="00C21ADD">
      <w:pPr>
        <w:spacing w:line="230" w:lineRule="auto"/>
        <w:ind w:left="709"/>
        <w:jc w:val="both"/>
        <w:rPr>
          <w:rFonts w:ascii="Arial" w:hAnsi="Arial" w:cs="Arial"/>
          <w:sz w:val="23"/>
          <w:szCs w:val="23"/>
        </w:rPr>
      </w:pPr>
      <w:r>
        <w:rPr>
          <w:rFonts w:ascii="Arial" w:hAnsi="Arial" w:cs="Arial"/>
          <w:sz w:val="23"/>
          <w:szCs w:val="23"/>
        </w:rPr>
        <w:tab/>
      </w:r>
      <w:r>
        <w:rPr>
          <w:rFonts w:ascii="Arial" w:hAnsi="Arial" w:cs="Arial"/>
          <w:sz w:val="23"/>
          <w:szCs w:val="23"/>
        </w:rPr>
        <w:tab/>
      </w:r>
      <w:proofErr w:type="spellStart"/>
      <w:r w:rsidR="00E64F43">
        <w:rPr>
          <w:rFonts w:ascii="Arial" w:hAnsi="Arial" w:cs="Arial"/>
          <w:b/>
          <w:bCs/>
          <w:sz w:val="23"/>
          <w:szCs w:val="23"/>
        </w:rPr>
        <w:t>gg</w:t>
      </w:r>
      <w:proofErr w:type="spellEnd"/>
      <w:r w:rsidR="00511615" w:rsidRPr="002149C8">
        <w:rPr>
          <w:rFonts w:ascii="Arial" w:hAnsi="Arial" w:cs="Arial"/>
          <w:b/>
          <w:bCs/>
          <w:sz w:val="23"/>
          <w:szCs w:val="23"/>
        </w:rPr>
        <w:t>)</w:t>
      </w:r>
      <w:r w:rsidR="00511615" w:rsidRPr="002149C8">
        <w:rPr>
          <w:rFonts w:ascii="Arial" w:hAnsi="Arial" w:cs="Arial"/>
          <w:b/>
          <w:bCs/>
          <w:sz w:val="23"/>
          <w:szCs w:val="23"/>
        </w:rPr>
        <w:tab/>
      </w:r>
      <w:r w:rsidR="00511615" w:rsidRPr="00511615">
        <w:rPr>
          <w:rFonts w:ascii="Arial" w:hAnsi="Arial" w:cs="Arial"/>
          <w:sz w:val="23"/>
          <w:szCs w:val="23"/>
        </w:rPr>
        <w:t>Otros funcionarios públicos que por sus facultades decisorias relevantes en procesos administrativos en los que se encuentre comprometido el patrimonio público, sean incluidos en la reglamentación que dicte la autoridad de aplicación.</w:t>
      </w:r>
    </w:p>
    <w:p w14:paraId="009AAB4C" w14:textId="77777777" w:rsidR="00511615" w:rsidRPr="00511615" w:rsidRDefault="00511615" w:rsidP="00C21ADD">
      <w:pPr>
        <w:spacing w:line="230" w:lineRule="auto"/>
        <w:jc w:val="both"/>
        <w:rPr>
          <w:rFonts w:ascii="Arial" w:hAnsi="Arial" w:cs="Arial"/>
          <w:sz w:val="23"/>
          <w:szCs w:val="23"/>
        </w:rPr>
      </w:pPr>
    </w:p>
    <w:p w14:paraId="48AA3C61" w14:textId="77777777" w:rsidR="00511615" w:rsidRPr="002149C8" w:rsidRDefault="002149C8" w:rsidP="00C21ADD">
      <w:pPr>
        <w:spacing w:line="230" w:lineRule="auto"/>
        <w:jc w:val="both"/>
        <w:rPr>
          <w:rFonts w:ascii="Arial" w:hAnsi="Arial" w:cs="Arial"/>
          <w:b/>
          <w:bCs/>
          <w:sz w:val="23"/>
          <w:szCs w:val="23"/>
        </w:rPr>
      </w:pPr>
      <w:r>
        <w:rPr>
          <w:rFonts w:ascii="Arial" w:hAnsi="Arial" w:cs="Arial"/>
          <w:sz w:val="23"/>
          <w:szCs w:val="23"/>
        </w:rPr>
        <w:tab/>
      </w:r>
      <w:r w:rsidRPr="002149C8">
        <w:rPr>
          <w:rFonts w:ascii="Arial" w:hAnsi="Arial" w:cs="Arial"/>
          <w:b/>
          <w:bCs/>
          <w:sz w:val="23"/>
          <w:szCs w:val="23"/>
        </w:rPr>
        <w:tab/>
      </w:r>
      <w:r w:rsidR="00511615" w:rsidRPr="002149C8">
        <w:rPr>
          <w:rFonts w:ascii="Arial" w:hAnsi="Arial" w:cs="Arial"/>
          <w:b/>
          <w:bCs/>
          <w:sz w:val="23"/>
          <w:szCs w:val="23"/>
        </w:rPr>
        <w:t xml:space="preserve">Artículo 14.- Contenido de la declaración jurada de intereses. </w:t>
      </w:r>
    </w:p>
    <w:p w14:paraId="45DB30CD" w14:textId="77777777" w:rsidR="002149C8" w:rsidRPr="00511615" w:rsidRDefault="002149C8" w:rsidP="00C21ADD">
      <w:pPr>
        <w:spacing w:line="230" w:lineRule="auto"/>
        <w:jc w:val="both"/>
        <w:rPr>
          <w:rFonts w:ascii="Arial" w:hAnsi="Arial" w:cs="Arial"/>
          <w:sz w:val="23"/>
          <w:szCs w:val="23"/>
        </w:rPr>
      </w:pPr>
    </w:p>
    <w:p w14:paraId="04EC0C6E" w14:textId="77777777" w:rsidR="00511615" w:rsidRDefault="002149C8" w:rsidP="00C21ADD">
      <w:pPr>
        <w:spacing w:line="230" w:lineRule="auto"/>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2149C8">
        <w:rPr>
          <w:rFonts w:ascii="Arial" w:hAnsi="Arial" w:cs="Arial"/>
          <w:b/>
          <w:bCs/>
          <w:sz w:val="23"/>
          <w:szCs w:val="23"/>
        </w:rPr>
        <w:t>1.</w:t>
      </w:r>
      <w:r w:rsidR="00511615" w:rsidRPr="002149C8">
        <w:rPr>
          <w:rFonts w:ascii="Arial" w:hAnsi="Arial" w:cs="Arial"/>
          <w:b/>
          <w:bCs/>
          <w:sz w:val="23"/>
          <w:szCs w:val="23"/>
        </w:rPr>
        <w:tab/>
      </w:r>
      <w:r w:rsidR="00511615" w:rsidRPr="00511615">
        <w:rPr>
          <w:rFonts w:ascii="Arial" w:hAnsi="Arial" w:cs="Arial"/>
          <w:sz w:val="23"/>
          <w:szCs w:val="23"/>
        </w:rPr>
        <w:t>La declaración jurada de intereses deberá contener, como mínimo, los siguientes datos:</w:t>
      </w:r>
    </w:p>
    <w:p w14:paraId="6EA59746" w14:textId="77777777" w:rsidR="002149C8" w:rsidRPr="00511615" w:rsidRDefault="002149C8" w:rsidP="00C21ADD">
      <w:pPr>
        <w:spacing w:line="230" w:lineRule="auto"/>
        <w:jc w:val="both"/>
        <w:rPr>
          <w:rFonts w:ascii="Arial" w:hAnsi="Arial" w:cs="Arial"/>
          <w:sz w:val="23"/>
          <w:szCs w:val="23"/>
        </w:rPr>
      </w:pPr>
    </w:p>
    <w:p w14:paraId="61A944ED" w14:textId="77777777" w:rsidR="00511615" w:rsidRDefault="002149C8" w:rsidP="00C21ADD">
      <w:pPr>
        <w:spacing w:line="230"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2149C8">
        <w:rPr>
          <w:rFonts w:ascii="Arial" w:hAnsi="Arial" w:cs="Arial"/>
          <w:b/>
          <w:bCs/>
          <w:sz w:val="23"/>
          <w:szCs w:val="23"/>
        </w:rPr>
        <w:t>a)</w:t>
      </w:r>
      <w:r w:rsidR="00511615" w:rsidRPr="00511615">
        <w:rPr>
          <w:rFonts w:ascii="Arial" w:hAnsi="Arial" w:cs="Arial"/>
          <w:sz w:val="23"/>
          <w:szCs w:val="23"/>
        </w:rPr>
        <w:tab/>
        <w:t>La individualización de todas las personas que integran el grupo familiar del declarante, indicando sus documentos de identidad, las identificaciones tributarias si la tuviesen, los estados civiles y la ocupación o actividad laboral pública o privada de estas.</w:t>
      </w:r>
    </w:p>
    <w:p w14:paraId="35C61289" w14:textId="77777777" w:rsidR="00C21ADD" w:rsidRDefault="00C21ADD" w:rsidP="00C21ADD">
      <w:pPr>
        <w:spacing w:line="230" w:lineRule="auto"/>
        <w:ind w:left="709"/>
        <w:jc w:val="both"/>
        <w:rPr>
          <w:rFonts w:ascii="Arial" w:hAnsi="Arial" w:cs="Arial"/>
          <w:b/>
          <w:bCs/>
          <w:sz w:val="23"/>
          <w:szCs w:val="23"/>
        </w:rPr>
      </w:pPr>
    </w:p>
    <w:p w14:paraId="0AC1F4D4" w14:textId="77777777" w:rsidR="00511615" w:rsidRDefault="002149C8" w:rsidP="00C21ADD">
      <w:pPr>
        <w:spacing w:line="230"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2149C8">
        <w:rPr>
          <w:rFonts w:ascii="Arial" w:hAnsi="Arial" w:cs="Arial"/>
          <w:b/>
          <w:bCs/>
          <w:sz w:val="23"/>
          <w:szCs w:val="23"/>
        </w:rPr>
        <w:t>b)</w:t>
      </w:r>
      <w:r w:rsidR="00511615" w:rsidRPr="00511615">
        <w:rPr>
          <w:rFonts w:ascii="Arial" w:hAnsi="Arial" w:cs="Arial"/>
          <w:sz w:val="23"/>
          <w:szCs w:val="23"/>
        </w:rPr>
        <w:tab/>
        <w:t>El detalle de la participación del declarante en juntas de directores, consejos de administración y vigilancia, consejos asesores, organizaciones no gubernamentales o cualquier cuerpo colegiado, sea remunerado u honorario.</w:t>
      </w:r>
    </w:p>
    <w:p w14:paraId="4DDA2170" w14:textId="77777777" w:rsidR="002149C8" w:rsidRPr="00511615" w:rsidRDefault="002149C8" w:rsidP="00C21ADD">
      <w:pPr>
        <w:spacing w:line="230" w:lineRule="auto"/>
        <w:ind w:left="709"/>
        <w:jc w:val="both"/>
        <w:rPr>
          <w:rFonts w:ascii="Arial" w:hAnsi="Arial" w:cs="Arial"/>
          <w:sz w:val="23"/>
          <w:szCs w:val="23"/>
        </w:rPr>
      </w:pPr>
    </w:p>
    <w:p w14:paraId="444196E9" w14:textId="77777777" w:rsidR="00E42137" w:rsidRDefault="002149C8" w:rsidP="00C21ADD">
      <w:pPr>
        <w:spacing w:line="230"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2149C8">
        <w:rPr>
          <w:rFonts w:ascii="Arial" w:hAnsi="Arial" w:cs="Arial"/>
          <w:b/>
          <w:bCs/>
          <w:sz w:val="23"/>
          <w:szCs w:val="23"/>
        </w:rPr>
        <w:t>c)</w:t>
      </w:r>
      <w:r w:rsidR="00511615" w:rsidRPr="002149C8">
        <w:rPr>
          <w:rFonts w:ascii="Arial" w:hAnsi="Arial" w:cs="Arial"/>
          <w:b/>
          <w:bCs/>
          <w:sz w:val="23"/>
          <w:szCs w:val="23"/>
        </w:rPr>
        <w:tab/>
      </w:r>
      <w:r w:rsidR="00511615" w:rsidRPr="00511615">
        <w:rPr>
          <w:rFonts w:ascii="Arial" w:hAnsi="Arial" w:cs="Arial"/>
          <w:sz w:val="23"/>
          <w:szCs w:val="23"/>
        </w:rPr>
        <w:t xml:space="preserve">La identificación de todos los cargos públicos ocupados por el declarante, remunerados u honorarios. Cuando se trate de la presentación de la declaración al momento de la toma de posesión del cargo, la información abarcará los </w:t>
      </w:r>
      <w:r w:rsidR="000A6250">
        <w:rPr>
          <w:rFonts w:ascii="Arial" w:hAnsi="Arial" w:cs="Arial"/>
          <w:sz w:val="23"/>
          <w:szCs w:val="23"/>
        </w:rPr>
        <w:t>2 (</w:t>
      </w:r>
      <w:r w:rsidR="00511615" w:rsidRPr="00511615">
        <w:rPr>
          <w:rFonts w:ascii="Arial" w:hAnsi="Arial" w:cs="Arial"/>
          <w:sz w:val="23"/>
          <w:szCs w:val="23"/>
        </w:rPr>
        <w:t>dos</w:t>
      </w:r>
      <w:r w:rsidR="000A6250">
        <w:rPr>
          <w:rFonts w:ascii="Arial" w:hAnsi="Arial" w:cs="Arial"/>
          <w:sz w:val="23"/>
          <w:szCs w:val="23"/>
        </w:rPr>
        <w:t>)</w:t>
      </w:r>
      <w:r w:rsidR="00511615" w:rsidRPr="00511615">
        <w:rPr>
          <w:rFonts w:ascii="Arial" w:hAnsi="Arial" w:cs="Arial"/>
          <w:sz w:val="23"/>
          <w:szCs w:val="23"/>
        </w:rPr>
        <w:t xml:space="preserve"> años inmediatamente anteriores a la declaración.</w:t>
      </w:r>
    </w:p>
    <w:p w14:paraId="23473E97" w14:textId="77777777" w:rsidR="00511615" w:rsidRDefault="00C21ADD" w:rsidP="002149C8">
      <w:pPr>
        <w:ind w:left="709"/>
        <w:jc w:val="both"/>
        <w:rPr>
          <w:rFonts w:ascii="Arial" w:hAnsi="Arial" w:cs="Arial"/>
          <w:sz w:val="23"/>
          <w:szCs w:val="23"/>
        </w:rPr>
      </w:pPr>
      <w:r>
        <w:rPr>
          <w:rFonts w:ascii="Arial" w:hAnsi="Arial" w:cs="Arial"/>
          <w:b/>
          <w:bCs/>
          <w:sz w:val="23"/>
          <w:szCs w:val="23"/>
        </w:rPr>
        <w:br w:type="page"/>
      </w:r>
      <w:r w:rsidR="002149C8">
        <w:rPr>
          <w:rFonts w:ascii="Arial" w:hAnsi="Arial" w:cs="Arial"/>
          <w:b/>
          <w:bCs/>
          <w:sz w:val="23"/>
          <w:szCs w:val="23"/>
        </w:rPr>
        <w:lastRenderedPageBreak/>
        <w:tab/>
      </w:r>
      <w:r w:rsidR="002149C8">
        <w:rPr>
          <w:rFonts w:ascii="Arial" w:hAnsi="Arial" w:cs="Arial"/>
          <w:b/>
          <w:bCs/>
          <w:sz w:val="23"/>
          <w:szCs w:val="23"/>
        </w:rPr>
        <w:tab/>
      </w:r>
      <w:r w:rsidR="00511615" w:rsidRPr="002149C8">
        <w:rPr>
          <w:rFonts w:ascii="Arial" w:hAnsi="Arial" w:cs="Arial"/>
          <w:b/>
          <w:bCs/>
          <w:sz w:val="23"/>
          <w:szCs w:val="23"/>
        </w:rPr>
        <w:t>d)</w:t>
      </w:r>
      <w:r w:rsidR="00511615" w:rsidRPr="00511615">
        <w:rPr>
          <w:rFonts w:ascii="Arial" w:hAnsi="Arial" w:cs="Arial"/>
          <w:sz w:val="23"/>
          <w:szCs w:val="23"/>
        </w:rPr>
        <w:tab/>
        <w:t xml:space="preserve">La identificación de todos los cargos ocupados en el sector privado por parte del declarante ya sea como director, consultor, representante o empleado de cualquier emprendimiento comercial, organización con o sin fines de lucro, especificando al empleador, contratante o a la persona para quien haya brindado los servicios descriptos precedentemente, o a quien haya representado. Cuando se trate de la presentación de la declaración al momento de la toma de posesión del cargo, la información abarcará los </w:t>
      </w:r>
      <w:r w:rsidR="00E64F43">
        <w:rPr>
          <w:rFonts w:ascii="Arial" w:hAnsi="Arial" w:cs="Arial"/>
          <w:sz w:val="23"/>
          <w:szCs w:val="23"/>
        </w:rPr>
        <w:t>2 (</w:t>
      </w:r>
      <w:r w:rsidR="00511615" w:rsidRPr="00511615">
        <w:rPr>
          <w:rFonts w:ascii="Arial" w:hAnsi="Arial" w:cs="Arial"/>
          <w:sz w:val="23"/>
          <w:szCs w:val="23"/>
        </w:rPr>
        <w:t>dos</w:t>
      </w:r>
      <w:r w:rsidR="00E64F43">
        <w:rPr>
          <w:rFonts w:ascii="Arial" w:hAnsi="Arial" w:cs="Arial"/>
          <w:sz w:val="23"/>
          <w:szCs w:val="23"/>
        </w:rPr>
        <w:t xml:space="preserve">) </w:t>
      </w:r>
      <w:r w:rsidR="00511615" w:rsidRPr="00511615">
        <w:rPr>
          <w:rFonts w:ascii="Arial" w:hAnsi="Arial" w:cs="Arial"/>
          <w:sz w:val="23"/>
          <w:szCs w:val="23"/>
        </w:rPr>
        <w:t>años inmediatamente anteriores a la declaración.</w:t>
      </w:r>
    </w:p>
    <w:p w14:paraId="7F38E771" w14:textId="77777777" w:rsidR="002149C8" w:rsidRPr="00511615" w:rsidRDefault="002149C8" w:rsidP="002149C8">
      <w:pPr>
        <w:ind w:left="709"/>
        <w:jc w:val="both"/>
        <w:rPr>
          <w:rFonts w:ascii="Arial" w:hAnsi="Arial" w:cs="Arial"/>
          <w:sz w:val="23"/>
          <w:szCs w:val="23"/>
        </w:rPr>
      </w:pPr>
    </w:p>
    <w:p w14:paraId="4513C9EB" w14:textId="77777777" w:rsidR="00511615" w:rsidRPr="00511615" w:rsidRDefault="002149C8" w:rsidP="002149C8">
      <w:pPr>
        <w:ind w:left="709"/>
        <w:jc w:val="both"/>
        <w:rPr>
          <w:rFonts w:ascii="Arial" w:hAnsi="Arial" w:cs="Arial"/>
          <w:sz w:val="23"/>
          <w:szCs w:val="23"/>
        </w:rPr>
      </w:pPr>
      <w:r>
        <w:rPr>
          <w:rFonts w:ascii="Arial" w:hAnsi="Arial" w:cs="Arial"/>
          <w:sz w:val="23"/>
          <w:szCs w:val="23"/>
        </w:rPr>
        <w:tab/>
      </w:r>
      <w:r w:rsidRPr="002149C8">
        <w:rPr>
          <w:rFonts w:ascii="Arial" w:hAnsi="Arial" w:cs="Arial"/>
          <w:b/>
          <w:bCs/>
          <w:sz w:val="23"/>
          <w:szCs w:val="23"/>
        </w:rPr>
        <w:tab/>
      </w:r>
      <w:r w:rsidR="00511615" w:rsidRPr="002149C8">
        <w:rPr>
          <w:rFonts w:ascii="Arial" w:hAnsi="Arial" w:cs="Arial"/>
          <w:b/>
          <w:bCs/>
          <w:sz w:val="23"/>
          <w:szCs w:val="23"/>
        </w:rPr>
        <w:t>e)</w:t>
      </w:r>
      <w:r w:rsidR="00511615" w:rsidRPr="002149C8">
        <w:rPr>
          <w:rFonts w:ascii="Arial" w:hAnsi="Arial" w:cs="Arial"/>
          <w:b/>
          <w:bCs/>
          <w:sz w:val="23"/>
          <w:szCs w:val="23"/>
        </w:rPr>
        <w:tab/>
      </w:r>
      <w:r w:rsidR="00511615" w:rsidRPr="00511615">
        <w:rPr>
          <w:rFonts w:ascii="Arial" w:hAnsi="Arial" w:cs="Arial"/>
          <w:sz w:val="23"/>
          <w:szCs w:val="23"/>
        </w:rPr>
        <w:t>En el caso de que el declarante ejerciere o hubiera ejercido una actividad profesional independiente, la nómina de todas las personas físicas o jurídicas a las que preste o haya prestado servicios, en los mismos términos del inciso precedente.</w:t>
      </w:r>
    </w:p>
    <w:p w14:paraId="23361D8E" w14:textId="77777777" w:rsidR="00511615" w:rsidRPr="002149C8" w:rsidRDefault="00511615" w:rsidP="00511615">
      <w:pPr>
        <w:jc w:val="both"/>
        <w:rPr>
          <w:rFonts w:ascii="Arial" w:hAnsi="Arial" w:cs="Arial"/>
          <w:b/>
          <w:bCs/>
          <w:sz w:val="23"/>
          <w:szCs w:val="23"/>
        </w:rPr>
      </w:pPr>
    </w:p>
    <w:p w14:paraId="6E189A9D" w14:textId="77777777" w:rsidR="00511615" w:rsidRDefault="002149C8" w:rsidP="00511615">
      <w:pPr>
        <w:jc w:val="both"/>
        <w:rPr>
          <w:rFonts w:ascii="Arial" w:hAnsi="Arial" w:cs="Arial"/>
          <w:sz w:val="23"/>
          <w:szCs w:val="23"/>
        </w:rPr>
      </w:pPr>
      <w:r w:rsidRPr="002149C8">
        <w:rPr>
          <w:rFonts w:ascii="Arial" w:hAnsi="Arial" w:cs="Arial"/>
          <w:b/>
          <w:bCs/>
          <w:sz w:val="23"/>
          <w:szCs w:val="23"/>
        </w:rPr>
        <w:tab/>
      </w:r>
      <w:r w:rsidRPr="002149C8">
        <w:rPr>
          <w:rFonts w:ascii="Arial" w:hAnsi="Arial" w:cs="Arial"/>
          <w:b/>
          <w:bCs/>
          <w:sz w:val="23"/>
          <w:szCs w:val="23"/>
        </w:rPr>
        <w:tab/>
      </w:r>
      <w:r w:rsidR="00511615" w:rsidRPr="002149C8">
        <w:rPr>
          <w:rFonts w:ascii="Arial" w:hAnsi="Arial" w:cs="Arial"/>
          <w:b/>
          <w:bCs/>
          <w:sz w:val="23"/>
          <w:szCs w:val="23"/>
        </w:rPr>
        <w:t>Artículo 15.- Ampliación.</w:t>
      </w:r>
      <w:r w:rsidR="00511615" w:rsidRPr="00511615">
        <w:rPr>
          <w:rFonts w:ascii="Arial" w:hAnsi="Arial" w:cs="Arial"/>
          <w:sz w:val="23"/>
          <w:szCs w:val="23"/>
        </w:rPr>
        <w:t xml:space="preserve"> La autoridad de aplicación, dentro del ámbito de su competencia, podrá por medio de reglamentación:</w:t>
      </w:r>
    </w:p>
    <w:p w14:paraId="40F0648F" w14:textId="77777777" w:rsidR="002149C8" w:rsidRPr="00511615" w:rsidRDefault="002149C8" w:rsidP="00511615">
      <w:pPr>
        <w:jc w:val="both"/>
        <w:rPr>
          <w:rFonts w:ascii="Arial" w:hAnsi="Arial" w:cs="Arial"/>
          <w:sz w:val="23"/>
          <w:szCs w:val="23"/>
        </w:rPr>
      </w:pPr>
    </w:p>
    <w:p w14:paraId="614E8E99" w14:textId="77777777" w:rsidR="00511615" w:rsidRDefault="002149C8" w:rsidP="002149C8">
      <w:pPr>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2149C8">
        <w:rPr>
          <w:rFonts w:ascii="Arial" w:hAnsi="Arial" w:cs="Arial"/>
          <w:b/>
          <w:bCs/>
          <w:sz w:val="23"/>
          <w:szCs w:val="23"/>
        </w:rPr>
        <w:t>a)</w:t>
      </w:r>
      <w:r w:rsidR="00511615" w:rsidRPr="00511615">
        <w:rPr>
          <w:rFonts w:ascii="Arial" w:hAnsi="Arial" w:cs="Arial"/>
          <w:sz w:val="23"/>
          <w:szCs w:val="23"/>
        </w:rPr>
        <w:tab/>
        <w:t>Establecer el alcance de las categorías de sujetos obligados y, en razón de las facultades decisorias relevantes de ciertos funcionarios públicos en procesos administrativos en los que se encuentre comprometido el patrimonio público, podrá ampliar el listado de sujetos obligados.</w:t>
      </w:r>
    </w:p>
    <w:p w14:paraId="1DC17CD2" w14:textId="77777777" w:rsidR="002149C8" w:rsidRPr="00511615" w:rsidRDefault="002149C8" w:rsidP="002149C8">
      <w:pPr>
        <w:ind w:left="709"/>
        <w:jc w:val="both"/>
        <w:rPr>
          <w:rFonts w:ascii="Arial" w:hAnsi="Arial" w:cs="Arial"/>
          <w:sz w:val="23"/>
          <w:szCs w:val="23"/>
        </w:rPr>
      </w:pPr>
    </w:p>
    <w:p w14:paraId="22DE33B9" w14:textId="77777777" w:rsidR="00511615" w:rsidRDefault="002149C8" w:rsidP="002149C8">
      <w:pPr>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2149C8">
        <w:rPr>
          <w:rFonts w:ascii="Arial" w:hAnsi="Arial" w:cs="Arial"/>
          <w:b/>
          <w:bCs/>
          <w:sz w:val="23"/>
          <w:szCs w:val="23"/>
        </w:rPr>
        <w:t>b)</w:t>
      </w:r>
      <w:r w:rsidR="00511615" w:rsidRPr="002149C8">
        <w:rPr>
          <w:rFonts w:ascii="Arial" w:hAnsi="Arial" w:cs="Arial"/>
          <w:b/>
          <w:bCs/>
          <w:sz w:val="23"/>
          <w:szCs w:val="23"/>
        </w:rPr>
        <w:tab/>
      </w:r>
      <w:r w:rsidR="00511615" w:rsidRPr="00511615">
        <w:rPr>
          <w:rFonts w:ascii="Arial" w:hAnsi="Arial" w:cs="Arial"/>
          <w:sz w:val="23"/>
          <w:szCs w:val="23"/>
        </w:rPr>
        <w:t>Establecer los alcances de la información y ampliar el contenido de la declaración jurada de intereses.</w:t>
      </w:r>
    </w:p>
    <w:p w14:paraId="4172F2DC" w14:textId="77777777" w:rsidR="002149C8" w:rsidRPr="00511615" w:rsidRDefault="002149C8" w:rsidP="002149C8">
      <w:pPr>
        <w:ind w:left="709"/>
        <w:jc w:val="both"/>
        <w:rPr>
          <w:rFonts w:ascii="Arial" w:hAnsi="Arial" w:cs="Arial"/>
          <w:sz w:val="23"/>
          <w:szCs w:val="23"/>
        </w:rPr>
      </w:pPr>
    </w:p>
    <w:p w14:paraId="71DBB3AA" w14:textId="77777777" w:rsidR="00511615" w:rsidRPr="00511615" w:rsidRDefault="002149C8" w:rsidP="002149C8">
      <w:pPr>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2149C8">
        <w:rPr>
          <w:rFonts w:ascii="Arial" w:hAnsi="Arial" w:cs="Arial"/>
          <w:b/>
          <w:bCs/>
          <w:sz w:val="23"/>
          <w:szCs w:val="23"/>
        </w:rPr>
        <w:t>c)</w:t>
      </w:r>
      <w:r w:rsidR="00511615" w:rsidRPr="00511615">
        <w:rPr>
          <w:rFonts w:ascii="Arial" w:hAnsi="Arial" w:cs="Arial"/>
          <w:sz w:val="23"/>
          <w:szCs w:val="23"/>
        </w:rPr>
        <w:tab/>
        <w:t>Establecer la actualización de los formularios de presentación de las declaraciones juradas de intereses.</w:t>
      </w:r>
    </w:p>
    <w:p w14:paraId="1488877B" w14:textId="77777777" w:rsidR="00511615" w:rsidRPr="00511615" w:rsidRDefault="00511615" w:rsidP="00511615">
      <w:pPr>
        <w:jc w:val="both"/>
        <w:rPr>
          <w:rFonts w:ascii="Arial" w:hAnsi="Arial" w:cs="Arial"/>
          <w:sz w:val="23"/>
          <w:szCs w:val="23"/>
        </w:rPr>
      </w:pPr>
    </w:p>
    <w:p w14:paraId="54C243F0" w14:textId="77777777" w:rsidR="00511615" w:rsidRPr="00511615" w:rsidRDefault="002149C8" w:rsidP="00511615">
      <w:pPr>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2149C8">
        <w:rPr>
          <w:rFonts w:ascii="Arial" w:hAnsi="Arial" w:cs="Arial"/>
          <w:b/>
          <w:bCs/>
          <w:sz w:val="23"/>
          <w:szCs w:val="23"/>
        </w:rPr>
        <w:t>Artículo 16.- Requerimiento.</w:t>
      </w:r>
      <w:r w:rsidR="00E64F43">
        <w:rPr>
          <w:rFonts w:ascii="Arial" w:hAnsi="Arial" w:cs="Arial"/>
          <w:b/>
          <w:bCs/>
          <w:sz w:val="23"/>
          <w:szCs w:val="23"/>
        </w:rPr>
        <w:t xml:space="preserve"> </w:t>
      </w:r>
      <w:r w:rsidR="00511615" w:rsidRPr="00511615">
        <w:rPr>
          <w:rFonts w:ascii="Arial" w:hAnsi="Arial" w:cs="Arial"/>
          <w:sz w:val="23"/>
          <w:szCs w:val="23"/>
        </w:rPr>
        <w:t xml:space="preserve">Los funcionarios públicos que, vencido el plazo para la presentación de la Declaración Jurada de Intereses, no la presenten, serán requeridos por la Contraloría General de la República a fin de que cumplan con su obligación legal, sin perjuicio de la aplicación de las sanciones previstas en la presente </w:t>
      </w:r>
      <w:r w:rsidR="000A6250">
        <w:rPr>
          <w:rFonts w:ascii="Arial" w:hAnsi="Arial" w:cs="Arial"/>
          <w:sz w:val="23"/>
          <w:szCs w:val="23"/>
        </w:rPr>
        <w:t>L</w:t>
      </w:r>
      <w:r w:rsidR="00511615" w:rsidRPr="00511615">
        <w:rPr>
          <w:rFonts w:ascii="Arial" w:hAnsi="Arial" w:cs="Arial"/>
          <w:sz w:val="23"/>
          <w:szCs w:val="23"/>
        </w:rPr>
        <w:t>ey.</w:t>
      </w:r>
    </w:p>
    <w:p w14:paraId="3BB52840" w14:textId="77777777" w:rsidR="00511615" w:rsidRPr="00511615" w:rsidRDefault="00511615" w:rsidP="00511615">
      <w:pPr>
        <w:jc w:val="both"/>
        <w:rPr>
          <w:rFonts w:ascii="Arial" w:hAnsi="Arial" w:cs="Arial"/>
          <w:sz w:val="23"/>
          <w:szCs w:val="23"/>
        </w:rPr>
      </w:pPr>
    </w:p>
    <w:p w14:paraId="2FD605D4" w14:textId="77777777" w:rsidR="00511615" w:rsidRPr="00511615" w:rsidRDefault="002149C8" w:rsidP="00511615">
      <w:pPr>
        <w:jc w:val="both"/>
        <w:rPr>
          <w:rFonts w:ascii="Arial" w:hAnsi="Arial" w:cs="Arial"/>
          <w:sz w:val="23"/>
          <w:szCs w:val="23"/>
        </w:rPr>
      </w:pPr>
      <w:r>
        <w:rPr>
          <w:rFonts w:ascii="Arial" w:hAnsi="Arial" w:cs="Arial"/>
          <w:sz w:val="23"/>
          <w:szCs w:val="23"/>
        </w:rPr>
        <w:tab/>
      </w:r>
      <w:r>
        <w:rPr>
          <w:rFonts w:ascii="Arial" w:hAnsi="Arial" w:cs="Arial"/>
          <w:sz w:val="23"/>
          <w:szCs w:val="23"/>
        </w:rPr>
        <w:tab/>
      </w:r>
      <w:r w:rsidR="00511615" w:rsidRPr="002149C8">
        <w:rPr>
          <w:rFonts w:ascii="Arial" w:hAnsi="Arial" w:cs="Arial"/>
          <w:b/>
          <w:bCs/>
          <w:sz w:val="23"/>
          <w:szCs w:val="23"/>
        </w:rPr>
        <w:t>Artículo 17.- Verificación de oficio.</w:t>
      </w:r>
      <w:r w:rsidR="00E64F43">
        <w:rPr>
          <w:rFonts w:ascii="Arial" w:hAnsi="Arial" w:cs="Arial"/>
          <w:b/>
          <w:bCs/>
          <w:sz w:val="23"/>
          <w:szCs w:val="23"/>
        </w:rPr>
        <w:t xml:space="preserve"> </w:t>
      </w:r>
      <w:r w:rsidR="00511615" w:rsidRPr="00511615">
        <w:rPr>
          <w:rFonts w:ascii="Arial" w:hAnsi="Arial" w:cs="Arial"/>
          <w:sz w:val="23"/>
          <w:szCs w:val="23"/>
        </w:rPr>
        <w:t xml:space="preserve">Dentro del plazo de </w:t>
      </w:r>
      <w:r>
        <w:rPr>
          <w:rFonts w:ascii="Arial" w:hAnsi="Arial" w:cs="Arial"/>
          <w:sz w:val="23"/>
          <w:szCs w:val="23"/>
        </w:rPr>
        <w:t>60 (</w:t>
      </w:r>
      <w:r w:rsidR="00511615" w:rsidRPr="00511615">
        <w:rPr>
          <w:rFonts w:ascii="Arial" w:hAnsi="Arial" w:cs="Arial"/>
          <w:sz w:val="23"/>
          <w:szCs w:val="23"/>
        </w:rPr>
        <w:t>sesenta</w:t>
      </w:r>
      <w:r>
        <w:rPr>
          <w:rFonts w:ascii="Arial" w:hAnsi="Arial" w:cs="Arial"/>
          <w:sz w:val="23"/>
          <w:szCs w:val="23"/>
        </w:rPr>
        <w:t>)</w:t>
      </w:r>
      <w:r w:rsidR="00511615" w:rsidRPr="00511615">
        <w:rPr>
          <w:rFonts w:ascii="Arial" w:hAnsi="Arial" w:cs="Arial"/>
          <w:sz w:val="23"/>
          <w:szCs w:val="23"/>
        </w:rPr>
        <w:t xml:space="preserve"> días posteriores a la presentación de la declaración jurada de intereses, la autoridad de aplicación, de oficio iniciará el procedimiento de revisión de estas, a fin de determinar la ocurrencia de conflictos de intereses.</w:t>
      </w:r>
    </w:p>
    <w:p w14:paraId="40AA630B" w14:textId="77777777" w:rsidR="00C21ADD" w:rsidRDefault="00C21ADD" w:rsidP="004E4F15">
      <w:pPr>
        <w:jc w:val="center"/>
        <w:rPr>
          <w:rFonts w:ascii="Arial" w:hAnsi="Arial" w:cs="Arial"/>
          <w:b/>
          <w:bCs/>
          <w:sz w:val="23"/>
          <w:szCs w:val="23"/>
        </w:rPr>
      </w:pPr>
    </w:p>
    <w:p w14:paraId="63A66C58" w14:textId="77777777" w:rsidR="00511615" w:rsidRPr="002149C8" w:rsidRDefault="00511615" w:rsidP="004E4F15">
      <w:pPr>
        <w:jc w:val="center"/>
        <w:rPr>
          <w:rFonts w:ascii="Arial" w:hAnsi="Arial" w:cs="Arial"/>
          <w:b/>
          <w:bCs/>
          <w:sz w:val="23"/>
          <w:szCs w:val="23"/>
        </w:rPr>
      </w:pPr>
      <w:r w:rsidRPr="002149C8">
        <w:rPr>
          <w:rFonts w:ascii="Arial" w:hAnsi="Arial" w:cs="Arial"/>
          <w:b/>
          <w:bCs/>
          <w:sz w:val="23"/>
          <w:szCs w:val="23"/>
        </w:rPr>
        <w:t>CAPÍTULO III</w:t>
      </w:r>
    </w:p>
    <w:p w14:paraId="02975386" w14:textId="77777777" w:rsidR="002149C8" w:rsidRPr="002149C8" w:rsidRDefault="00511615" w:rsidP="002149C8">
      <w:pPr>
        <w:jc w:val="center"/>
        <w:rPr>
          <w:rFonts w:ascii="Arial" w:hAnsi="Arial" w:cs="Arial"/>
          <w:b/>
          <w:bCs/>
          <w:sz w:val="23"/>
          <w:szCs w:val="23"/>
        </w:rPr>
      </w:pPr>
      <w:r w:rsidRPr="002149C8">
        <w:rPr>
          <w:rFonts w:ascii="Arial" w:hAnsi="Arial" w:cs="Arial"/>
          <w:b/>
          <w:bCs/>
          <w:sz w:val="23"/>
          <w:szCs w:val="23"/>
        </w:rPr>
        <w:t>CONDUCTAS PROHIBIDAS</w:t>
      </w:r>
    </w:p>
    <w:p w14:paraId="026BF035" w14:textId="77777777" w:rsidR="002149C8" w:rsidRPr="002149C8" w:rsidRDefault="002149C8" w:rsidP="00511615">
      <w:pPr>
        <w:jc w:val="both"/>
        <w:rPr>
          <w:rFonts w:ascii="Arial" w:hAnsi="Arial" w:cs="Arial"/>
          <w:b/>
          <w:bCs/>
          <w:sz w:val="23"/>
          <w:szCs w:val="23"/>
        </w:rPr>
      </w:pPr>
    </w:p>
    <w:p w14:paraId="01EAE166" w14:textId="77777777" w:rsidR="00511615" w:rsidRPr="002149C8" w:rsidRDefault="002149C8" w:rsidP="00511615">
      <w:pPr>
        <w:jc w:val="both"/>
        <w:rPr>
          <w:rFonts w:ascii="Arial" w:hAnsi="Arial" w:cs="Arial"/>
          <w:b/>
          <w:bCs/>
          <w:sz w:val="23"/>
          <w:szCs w:val="23"/>
        </w:rPr>
      </w:pPr>
      <w:r>
        <w:rPr>
          <w:rFonts w:ascii="Arial" w:hAnsi="Arial" w:cs="Arial"/>
          <w:b/>
          <w:bCs/>
          <w:sz w:val="23"/>
          <w:szCs w:val="23"/>
        </w:rPr>
        <w:tab/>
      </w:r>
      <w:r>
        <w:rPr>
          <w:rFonts w:ascii="Arial" w:hAnsi="Arial" w:cs="Arial"/>
          <w:b/>
          <w:bCs/>
          <w:sz w:val="23"/>
          <w:szCs w:val="23"/>
        </w:rPr>
        <w:tab/>
      </w:r>
      <w:r w:rsidR="00511615" w:rsidRPr="002149C8">
        <w:rPr>
          <w:rFonts w:ascii="Arial" w:hAnsi="Arial" w:cs="Arial"/>
          <w:b/>
          <w:bCs/>
          <w:sz w:val="23"/>
          <w:szCs w:val="23"/>
        </w:rPr>
        <w:t>Artículo 18.- Conductas prohibidas para el funcionario público.</w:t>
      </w:r>
    </w:p>
    <w:p w14:paraId="2AD5BCC0" w14:textId="77777777" w:rsidR="002149C8" w:rsidRPr="00511615" w:rsidRDefault="002149C8" w:rsidP="00511615">
      <w:pPr>
        <w:jc w:val="both"/>
        <w:rPr>
          <w:rFonts w:ascii="Arial" w:hAnsi="Arial" w:cs="Arial"/>
          <w:sz w:val="23"/>
          <w:szCs w:val="23"/>
        </w:rPr>
      </w:pPr>
    </w:p>
    <w:p w14:paraId="64B6D487" w14:textId="77777777" w:rsidR="00511615" w:rsidRDefault="002149C8" w:rsidP="00511615">
      <w:pPr>
        <w:jc w:val="both"/>
        <w:rPr>
          <w:rFonts w:ascii="Arial" w:hAnsi="Arial" w:cs="Arial"/>
          <w:sz w:val="23"/>
          <w:szCs w:val="23"/>
        </w:rPr>
      </w:pPr>
      <w:r>
        <w:rPr>
          <w:rFonts w:ascii="Arial" w:hAnsi="Arial" w:cs="Arial"/>
          <w:sz w:val="23"/>
          <w:szCs w:val="23"/>
        </w:rPr>
        <w:tab/>
      </w:r>
      <w:r w:rsidRPr="002149C8">
        <w:rPr>
          <w:rFonts w:ascii="Arial" w:hAnsi="Arial" w:cs="Arial"/>
          <w:b/>
          <w:bCs/>
          <w:sz w:val="23"/>
          <w:szCs w:val="23"/>
        </w:rPr>
        <w:tab/>
      </w:r>
      <w:r w:rsidR="00511615" w:rsidRPr="002149C8">
        <w:rPr>
          <w:rFonts w:ascii="Arial" w:hAnsi="Arial" w:cs="Arial"/>
          <w:b/>
          <w:bCs/>
          <w:sz w:val="23"/>
          <w:szCs w:val="23"/>
        </w:rPr>
        <w:t>1.</w:t>
      </w:r>
      <w:r w:rsidR="00511615" w:rsidRPr="002149C8">
        <w:rPr>
          <w:rFonts w:ascii="Arial" w:hAnsi="Arial" w:cs="Arial"/>
          <w:b/>
          <w:bCs/>
          <w:sz w:val="23"/>
          <w:szCs w:val="23"/>
        </w:rPr>
        <w:tab/>
      </w:r>
      <w:r w:rsidR="00511615" w:rsidRPr="00511615">
        <w:rPr>
          <w:rFonts w:ascii="Arial" w:hAnsi="Arial" w:cs="Arial"/>
          <w:sz w:val="23"/>
          <w:szCs w:val="23"/>
        </w:rPr>
        <w:t>Sin perjuicio de las prohibiciones establecidas en otras normativas de carácter general o especial, el funcionario público tiene prohibido:</w:t>
      </w:r>
    </w:p>
    <w:p w14:paraId="55041A58" w14:textId="77777777" w:rsidR="002149C8" w:rsidRPr="00511615" w:rsidRDefault="002149C8" w:rsidP="00511615">
      <w:pPr>
        <w:jc w:val="both"/>
        <w:rPr>
          <w:rFonts w:ascii="Arial" w:hAnsi="Arial" w:cs="Arial"/>
          <w:sz w:val="23"/>
          <w:szCs w:val="23"/>
        </w:rPr>
      </w:pPr>
    </w:p>
    <w:p w14:paraId="1973754B" w14:textId="77777777" w:rsidR="00E42137" w:rsidRDefault="002149C8" w:rsidP="002149C8">
      <w:pPr>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2149C8">
        <w:rPr>
          <w:rFonts w:ascii="Arial" w:hAnsi="Arial" w:cs="Arial"/>
          <w:b/>
          <w:bCs/>
          <w:sz w:val="23"/>
          <w:szCs w:val="23"/>
        </w:rPr>
        <w:t>a)</w:t>
      </w:r>
      <w:r w:rsidR="00511615" w:rsidRPr="002149C8">
        <w:rPr>
          <w:rFonts w:ascii="Arial" w:hAnsi="Arial" w:cs="Arial"/>
          <w:b/>
          <w:bCs/>
          <w:sz w:val="23"/>
          <w:szCs w:val="23"/>
        </w:rPr>
        <w:tab/>
      </w:r>
      <w:r w:rsidR="00511615" w:rsidRPr="00511615">
        <w:rPr>
          <w:rFonts w:ascii="Arial" w:hAnsi="Arial" w:cs="Arial"/>
          <w:sz w:val="23"/>
          <w:szCs w:val="23"/>
        </w:rPr>
        <w:t>Realizar alguna actividad laboral en entidades privadas o no estatales, o prestar servicios a quien realice una actividad en dichas entidades, sea remunerada u honoraria, en el ámbito sobre el que tenga algún tipo de atribución o competencia por el ejercicio de una función pública, salvo que se trate de la docencia o la investigación científica a tiempo parcial.</w:t>
      </w:r>
    </w:p>
    <w:p w14:paraId="7D67711E" w14:textId="77777777" w:rsidR="004E4F15" w:rsidRDefault="004E4F15" w:rsidP="00E42137">
      <w:pPr>
        <w:spacing w:line="245" w:lineRule="auto"/>
        <w:ind w:left="709"/>
        <w:jc w:val="both"/>
        <w:rPr>
          <w:rFonts w:ascii="Arial" w:hAnsi="Arial" w:cs="Arial"/>
          <w:sz w:val="23"/>
          <w:szCs w:val="23"/>
        </w:rPr>
      </w:pPr>
    </w:p>
    <w:p w14:paraId="046B98EB" w14:textId="77777777" w:rsidR="00511615" w:rsidRDefault="002149C8" w:rsidP="00E42137">
      <w:pPr>
        <w:spacing w:line="245" w:lineRule="auto"/>
        <w:ind w:left="709"/>
        <w:jc w:val="both"/>
        <w:rPr>
          <w:rFonts w:ascii="Arial" w:hAnsi="Arial" w:cs="Arial"/>
          <w:sz w:val="23"/>
          <w:szCs w:val="23"/>
        </w:rPr>
      </w:pPr>
      <w:r>
        <w:rPr>
          <w:rFonts w:ascii="Arial" w:hAnsi="Arial" w:cs="Arial"/>
          <w:sz w:val="23"/>
          <w:szCs w:val="23"/>
        </w:rPr>
        <w:tab/>
      </w:r>
      <w:r>
        <w:rPr>
          <w:rFonts w:ascii="Arial" w:hAnsi="Arial" w:cs="Arial"/>
          <w:sz w:val="23"/>
          <w:szCs w:val="23"/>
        </w:rPr>
        <w:tab/>
      </w:r>
      <w:r w:rsidR="00511615" w:rsidRPr="00E64F43">
        <w:rPr>
          <w:rFonts w:ascii="Arial" w:hAnsi="Arial" w:cs="Arial"/>
          <w:b/>
          <w:bCs/>
          <w:sz w:val="23"/>
          <w:szCs w:val="23"/>
        </w:rPr>
        <w:t>b)</w:t>
      </w:r>
      <w:r w:rsidR="00511615" w:rsidRPr="00E64F43">
        <w:rPr>
          <w:rFonts w:ascii="Arial" w:hAnsi="Arial" w:cs="Arial"/>
          <w:b/>
          <w:bCs/>
          <w:sz w:val="23"/>
          <w:szCs w:val="23"/>
        </w:rPr>
        <w:tab/>
      </w:r>
      <w:r w:rsidR="00511615" w:rsidRPr="00511615">
        <w:rPr>
          <w:rFonts w:ascii="Arial" w:hAnsi="Arial" w:cs="Arial"/>
          <w:sz w:val="23"/>
          <w:szCs w:val="23"/>
        </w:rPr>
        <w:t>Ser socio o accionista o participar de cualquier forma en una organización o sociedad comercial que opere en el ámbito sobre el que tenga algún tipo de atribución o competencia por el ejercicio de una función pública.</w:t>
      </w:r>
    </w:p>
    <w:p w14:paraId="2ED61D27" w14:textId="77777777" w:rsidR="00511615" w:rsidRDefault="00C21ADD" w:rsidP="00E42137">
      <w:pPr>
        <w:spacing w:line="245" w:lineRule="auto"/>
        <w:ind w:left="709"/>
        <w:jc w:val="both"/>
        <w:rPr>
          <w:rFonts w:ascii="Arial" w:hAnsi="Arial" w:cs="Arial"/>
          <w:sz w:val="23"/>
          <w:szCs w:val="23"/>
        </w:rPr>
      </w:pPr>
      <w:r>
        <w:rPr>
          <w:rFonts w:ascii="Arial" w:hAnsi="Arial" w:cs="Arial"/>
          <w:sz w:val="23"/>
          <w:szCs w:val="23"/>
        </w:rPr>
        <w:br w:type="page"/>
      </w:r>
      <w:r w:rsidR="002149C8">
        <w:rPr>
          <w:rFonts w:ascii="Arial" w:hAnsi="Arial" w:cs="Arial"/>
          <w:sz w:val="23"/>
          <w:szCs w:val="23"/>
        </w:rPr>
        <w:lastRenderedPageBreak/>
        <w:tab/>
      </w:r>
      <w:r w:rsidR="002149C8">
        <w:rPr>
          <w:rFonts w:ascii="Arial" w:hAnsi="Arial" w:cs="Arial"/>
          <w:sz w:val="23"/>
          <w:szCs w:val="23"/>
        </w:rPr>
        <w:tab/>
      </w:r>
      <w:r w:rsidR="00511615" w:rsidRPr="00E64F43">
        <w:rPr>
          <w:rFonts w:ascii="Arial" w:hAnsi="Arial" w:cs="Arial"/>
          <w:b/>
          <w:bCs/>
          <w:sz w:val="23"/>
          <w:szCs w:val="23"/>
        </w:rPr>
        <w:t>c)</w:t>
      </w:r>
      <w:r w:rsidR="00511615" w:rsidRPr="00511615">
        <w:rPr>
          <w:rFonts w:ascii="Arial" w:hAnsi="Arial" w:cs="Arial"/>
          <w:sz w:val="23"/>
          <w:szCs w:val="23"/>
        </w:rPr>
        <w:tab/>
        <w:t>Ser proveedor por sí o por terceros de bienes o servicios de cualquier Organismo o Entidad del Estado o municipalidad donde desempeñe funciones o que esté bajo su supervisión o dirección.</w:t>
      </w:r>
    </w:p>
    <w:p w14:paraId="67293A55" w14:textId="77777777" w:rsidR="002149C8" w:rsidRPr="00511615" w:rsidRDefault="002149C8" w:rsidP="00E42137">
      <w:pPr>
        <w:spacing w:line="245" w:lineRule="auto"/>
        <w:ind w:left="709"/>
        <w:jc w:val="both"/>
        <w:rPr>
          <w:rFonts w:ascii="Arial" w:hAnsi="Arial" w:cs="Arial"/>
          <w:sz w:val="23"/>
          <w:szCs w:val="23"/>
        </w:rPr>
      </w:pPr>
    </w:p>
    <w:p w14:paraId="33AFAE90" w14:textId="77777777" w:rsidR="00511615" w:rsidRDefault="002149C8" w:rsidP="00E42137">
      <w:pPr>
        <w:spacing w:line="245" w:lineRule="auto"/>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2149C8">
        <w:rPr>
          <w:rFonts w:ascii="Arial" w:hAnsi="Arial" w:cs="Arial"/>
          <w:b/>
          <w:bCs/>
          <w:sz w:val="23"/>
          <w:szCs w:val="23"/>
        </w:rPr>
        <w:t>2.</w:t>
      </w:r>
      <w:r w:rsidR="00511615" w:rsidRPr="002149C8">
        <w:rPr>
          <w:rFonts w:ascii="Arial" w:hAnsi="Arial" w:cs="Arial"/>
          <w:b/>
          <w:bCs/>
          <w:sz w:val="23"/>
          <w:szCs w:val="23"/>
        </w:rPr>
        <w:tab/>
      </w:r>
      <w:r w:rsidR="00511615" w:rsidRPr="00511615">
        <w:rPr>
          <w:rFonts w:ascii="Arial" w:hAnsi="Arial" w:cs="Arial"/>
          <w:sz w:val="23"/>
          <w:szCs w:val="23"/>
        </w:rPr>
        <w:t>En el caso del presidente y vicepresidente de la República, los senadores y diputados, los ministros de la Corte Suprema de Justicia y los ministros, viceministros y secretarios del Poder Ejecutivo, así como los asesores presidenciales la prohibición se extiende a ser proveedores por sí o por terceros, de cualquier Organismo o Entidad del Estado o municipalidad.</w:t>
      </w:r>
    </w:p>
    <w:p w14:paraId="75C8A26D" w14:textId="77777777" w:rsidR="002149C8" w:rsidRPr="00511615" w:rsidRDefault="002149C8" w:rsidP="00E42137">
      <w:pPr>
        <w:spacing w:line="245" w:lineRule="auto"/>
        <w:jc w:val="both"/>
        <w:rPr>
          <w:rFonts w:ascii="Arial" w:hAnsi="Arial" w:cs="Arial"/>
          <w:sz w:val="23"/>
          <w:szCs w:val="23"/>
        </w:rPr>
      </w:pPr>
    </w:p>
    <w:p w14:paraId="2D0C20D1" w14:textId="77777777" w:rsidR="00511615" w:rsidRPr="00511615" w:rsidRDefault="002149C8" w:rsidP="00E42137">
      <w:pPr>
        <w:spacing w:line="245" w:lineRule="auto"/>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2149C8">
        <w:rPr>
          <w:rFonts w:ascii="Arial" w:hAnsi="Arial" w:cs="Arial"/>
          <w:b/>
          <w:bCs/>
          <w:sz w:val="23"/>
          <w:szCs w:val="23"/>
        </w:rPr>
        <w:t>3.</w:t>
      </w:r>
      <w:r w:rsidR="00511615" w:rsidRPr="002149C8">
        <w:rPr>
          <w:rFonts w:ascii="Arial" w:hAnsi="Arial" w:cs="Arial"/>
          <w:b/>
          <w:bCs/>
          <w:sz w:val="23"/>
          <w:szCs w:val="23"/>
        </w:rPr>
        <w:tab/>
      </w:r>
      <w:r w:rsidR="00511615" w:rsidRPr="00511615">
        <w:rPr>
          <w:rFonts w:ascii="Arial" w:hAnsi="Arial" w:cs="Arial"/>
          <w:sz w:val="23"/>
          <w:szCs w:val="23"/>
        </w:rPr>
        <w:t xml:space="preserve">Se considera que un funcionario es proveedor por terceros, cuando el proveedor es una organización o sociedad comercial en la que el funcionario es el beneficiario final, en las condiciones establecidas por el </w:t>
      </w:r>
      <w:r w:rsidR="00E64F43">
        <w:rPr>
          <w:rFonts w:ascii="Arial" w:hAnsi="Arial" w:cs="Arial"/>
          <w:sz w:val="23"/>
          <w:szCs w:val="23"/>
        </w:rPr>
        <w:t>A</w:t>
      </w:r>
      <w:r w:rsidR="00511615" w:rsidRPr="00511615">
        <w:rPr>
          <w:rFonts w:ascii="Arial" w:hAnsi="Arial" w:cs="Arial"/>
          <w:sz w:val="23"/>
          <w:szCs w:val="23"/>
        </w:rPr>
        <w:t xml:space="preserve">rtículo 4° de la Ley </w:t>
      </w:r>
      <w:proofErr w:type="spellStart"/>
      <w:r w:rsidR="00511615" w:rsidRPr="00511615">
        <w:rPr>
          <w:rFonts w:ascii="Arial" w:hAnsi="Arial" w:cs="Arial"/>
          <w:sz w:val="23"/>
          <w:szCs w:val="23"/>
        </w:rPr>
        <w:t>N°</w:t>
      </w:r>
      <w:proofErr w:type="spellEnd"/>
      <w:r w:rsidR="00511615" w:rsidRPr="00511615">
        <w:rPr>
          <w:rFonts w:ascii="Arial" w:hAnsi="Arial" w:cs="Arial"/>
          <w:sz w:val="23"/>
          <w:szCs w:val="23"/>
        </w:rPr>
        <w:t xml:space="preserve"> 6446/2019 “</w:t>
      </w:r>
      <w:r w:rsidRPr="002149C8">
        <w:rPr>
          <w:rFonts w:ascii="Arial" w:hAnsi="Arial" w:cs="Arial"/>
          <w:sz w:val="23"/>
          <w:szCs w:val="23"/>
        </w:rPr>
        <w:t>QUE CREA EL REGISTRO ADMINISTRATIVO DE PERSONAS Y ESTRUCTURAS</w:t>
      </w:r>
      <w:r>
        <w:rPr>
          <w:rFonts w:ascii="Arial" w:hAnsi="Arial" w:cs="Arial"/>
          <w:sz w:val="23"/>
          <w:szCs w:val="23"/>
        </w:rPr>
        <w:t xml:space="preserve"> </w:t>
      </w:r>
      <w:r w:rsidRPr="002149C8">
        <w:rPr>
          <w:rFonts w:ascii="Arial" w:hAnsi="Arial" w:cs="Arial"/>
          <w:sz w:val="23"/>
          <w:szCs w:val="23"/>
        </w:rPr>
        <w:t>JURÍDICAS Y EL REGISTRO ADMINISTRATIVO DE BENEFICIARIOS FINALES</w:t>
      </w:r>
      <w:r>
        <w:rPr>
          <w:rFonts w:ascii="Arial" w:hAnsi="Arial" w:cs="Arial"/>
          <w:sz w:val="23"/>
          <w:szCs w:val="23"/>
        </w:rPr>
        <w:t xml:space="preserve"> </w:t>
      </w:r>
      <w:r w:rsidRPr="002149C8">
        <w:rPr>
          <w:rFonts w:ascii="Arial" w:hAnsi="Arial" w:cs="Arial"/>
          <w:sz w:val="23"/>
          <w:szCs w:val="23"/>
        </w:rPr>
        <w:t>DEL PARAGUAY</w:t>
      </w:r>
      <w:r w:rsidR="00511615" w:rsidRPr="00511615">
        <w:rPr>
          <w:rFonts w:ascii="Arial" w:hAnsi="Arial" w:cs="Arial"/>
          <w:sz w:val="23"/>
          <w:szCs w:val="23"/>
        </w:rPr>
        <w:t xml:space="preserve">”, o la normativa que eventualmente sustituya a esta </w:t>
      </w:r>
      <w:r>
        <w:rPr>
          <w:rFonts w:ascii="Arial" w:hAnsi="Arial" w:cs="Arial"/>
          <w:sz w:val="23"/>
          <w:szCs w:val="23"/>
        </w:rPr>
        <w:t>L</w:t>
      </w:r>
      <w:r w:rsidR="00511615" w:rsidRPr="00511615">
        <w:rPr>
          <w:rFonts w:ascii="Arial" w:hAnsi="Arial" w:cs="Arial"/>
          <w:sz w:val="23"/>
          <w:szCs w:val="23"/>
        </w:rPr>
        <w:t>ey.</w:t>
      </w:r>
    </w:p>
    <w:p w14:paraId="4553B716" w14:textId="77777777" w:rsidR="00511615" w:rsidRPr="00511615" w:rsidRDefault="00511615" w:rsidP="00E42137">
      <w:pPr>
        <w:spacing w:line="245" w:lineRule="auto"/>
        <w:jc w:val="both"/>
        <w:rPr>
          <w:rFonts w:ascii="Arial" w:hAnsi="Arial" w:cs="Arial"/>
          <w:sz w:val="23"/>
          <w:szCs w:val="23"/>
        </w:rPr>
      </w:pPr>
    </w:p>
    <w:p w14:paraId="37A39392" w14:textId="77777777" w:rsidR="00511615" w:rsidRPr="002149C8" w:rsidRDefault="002149C8" w:rsidP="00E42137">
      <w:pPr>
        <w:spacing w:line="245" w:lineRule="auto"/>
        <w:jc w:val="both"/>
        <w:rPr>
          <w:rFonts w:ascii="Arial" w:hAnsi="Arial" w:cs="Arial"/>
          <w:b/>
          <w:bCs/>
          <w:sz w:val="23"/>
          <w:szCs w:val="23"/>
        </w:rPr>
      </w:pPr>
      <w:r>
        <w:rPr>
          <w:rFonts w:ascii="Arial" w:hAnsi="Arial" w:cs="Arial"/>
          <w:b/>
          <w:bCs/>
          <w:sz w:val="23"/>
          <w:szCs w:val="23"/>
        </w:rPr>
        <w:tab/>
      </w:r>
      <w:r>
        <w:rPr>
          <w:rFonts w:ascii="Arial" w:hAnsi="Arial" w:cs="Arial"/>
          <w:b/>
          <w:bCs/>
          <w:sz w:val="23"/>
          <w:szCs w:val="23"/>
        </w:rPr>
        <w:tab/>
      </w:r>
      <w:r w:rsidR="00511615" w:rsidRPr="002149C8">
        <w:rPr>
          <w:rFonts w:ascii="Arial" w:hAnsi="Arial" w:cs="Arial"/>
          <w:b/>
          <w:bCs/>
          <w:sz w:val="23"/>
          <w:szCs w:val="23"/>
        </w:rPr>
        <w:t>Artículo 19.- Venta de activos y renuncia.</w:t>
      </w:r>
    </w:p>
    <w:p w14:paraId="196113F2" w14:textId="77777777" w:rsidR="002149C8" w:rsidRDefault="002149C8" w:rsidP="00E42137">
      <w:pPr>
        <w:spacing w:line="245" w:lineRule="auto"/>
        <w:jc w:val="both"/>
        <w:rPr>
          <w:rFonts w:ascii="Arial" w:hAnsi="Arial" w:cs="Arial"/>
          <w:sz w:val="23"/>
          <w:szCs w:val="23"/>
        </w:rPr>
      </w:pPr>
    </w:p>
    <w:p w14:paraId="3C46DE77" w14:textId="77777777" w:rsidR="00511615" w:rsidRDefault="002149C8" w:rsidP="00E42137">
      <w:pPr>
        <w:spacing w:line="245" w:lineRule="auto"/>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2149C8">
        <w:rPr>
          <w:rFonts w:ascii="Arial" w:hAnsi="Arial" w:cs="Arial"/>
          <w:b/>
          <w:bCs/>
          <w:sz w:val="23"/>
          <w:szCs w:val="23"/>
        </w:rPr>
        <w:t>1.</w:t>
      </w:r>
      <w:r w:rsidR="00511615" w:rsidRPr="002149C8">
        <w:rPr>
          <w:rFonts w:ascii="Arial" w:hAnsi="Arial" w:cs="Arial"/>
          <w:b/>
          <w:bCs/>
          <w:sz w:val="23"/>
          <w:szCs w:val="23"/>
        </w:rPr>
        <w:tab/>
      </w:r>
      <w:r w:rsidR="00511615" w:rsidRPr="00511615">
        <w:rPr>
          <w:rFonts w:ascii="Arial" w:hAnsi="Arial" w:cs="Arial"/>
          <w:sz w:val="23"/>
          <w:szCs w:val="23"/>
        </w:rPr>
        <w:t>Si al momento previo a su designación, nombramiento o elección, el funcionario público se encontrare alcanzado por alguna de las situaciones previstas en el artículo anterior, como condición previa para asumir el cargo, deberá optar por alguna de las siguientes opciones:</w:t>
      </w:r>
    </w:p>
    <w:p w14:paraId="05D153E0" w14:textId="77777777" w:rsidR="002149C8" w:rsidRPr="00511615" w:rsidRDefault="002149C8" w:rsidP="00E42137">
      <w:pPr>
        <w:spacing w:line="245" w:lineRule="auto"/>
        <w:jc w:val="both"/>
        <w:rPr>
          <w:rFonts w:ascii="Arial" w:hAnsi="Arial" w:cs="Arial"/>
          <w:sz w:val="23"/>
          <w:szCs w:val="23"/>
        </w:rPr>
      </w:pPr>
    </w:p>
    <w:p w14:paraId="4A8B6748" w14:textId="77777777" w:rsidR="00511615" w:rsidRDefault="002149C8" w:rsidP="00E42137">
      <w:pPr>
        <w:spacing w:line="245"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2149C8">
        <w:rPr>
          <w:rFonts w:ascii="Arial" w:hAnsi="Arial" w:cs="Arial"/>
          <w:b/>
          <w:bCs/>
          <w:sz w:val="23"/>
          <w:szCs w:val="23"/>
        </w:rPr>
        <w:t>a)</w:t>
      </w:r>
      <w:r w:rsidR="00511615" w:rsidRPr="002149C8">
        <w:rPr>
          <w:rFonts w:ascii="Arial" w:hAnsi="Arial" w:cs="Arial"/>
          <w:b/>
          <w:bCs/>
          <w:sz w:val="23"/>
          <w:szCs w:val="23"/>
        </w:rPr>
        <w:tab/>
      </w:r>
      <w:r w:rsidR="00511615" w:rsidRPr="00511615">
        <w:rPr>
          <w:rFonts w:ascii="Arial" w:hAnsi="Arial" w:cs="Arial"/>
          <w:sz w:val="23"/>
          <w:szCs w:val="23"/>
        </w:rPr>
        <w:t>Si es propietario o accionista o socio de empresas o sociedades que podrían generar el conflicto de interés, la enajenación de las mismas o de las acciones o cuotas que posee en las sociedades.</w:t>
      </w:r>
    </w:p>
    <w:p w14:paraId="610603C1" w14:textId="77777777" w:rsidR="002149C8" w:rsidRPr="00511615" w:rsidRDefault="002149C8" w:rsidP="00E42137">
      <w:pPr>
        <w:spacing w:line="245" w:lineRule="auto"/>
        <w:ind w:left="709"/>
        <w:jc w:val="both"/>
        <w:rPr>
          <w:rFonts w:ascii="Arial" w:hAnsi="Arial" w:cs="Arial"/>
          <w:sz w:val="23"/>
          <w:szCs w:val="23"/>
        </w:rPr>
      </w:pPr>
    </w:p>
    <w:p w14:paraId="3ECAF1B5" w14:textId="77777777" w:rsidR="00511615" w:rsidRDefault="002149C8" w:rsidP="00E42137">
      <w:pPr>
        <w:spacing w:line="245"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2149C8">
        <w:rPr>
          <w:rFonts w:ascii="Arial" w:hAnsi="Arial" w:cs="Arial"/>
          <w:b/>
          <w:bCs/>
          <w:sz w:val="23"/>
          <w:szCs w:val="23"/>
        </w:rPr>
        <w:t>b)</w:t>
      </w:r>
      <w:r w:rsidR="00511615" w:rsidRPr="002149C8">
        <w:rPr>
          <w:rFonts w:ascii="Arial" w:hAnsi="Arial" w:cs="Arial"/>
          <w:b/>
          <w:bCs/>
          <w:sz w:val="23"/>
          <w:szCs w:val="23"/>
        </w:rPr>
        <w:tab/>
      </w:r>
      <w:r w:rsidR="00511615" w:rsidRPr="00511615">
        <w:rPr>
          <w:rFonts w:ascii="Arial" w:hAnsi="Arial" w:cs="Arial"/>
          <w:sz w:val="23"/>
          <w:szCs w:val="23"/>
        </w:rPr>
        <w:t>Si es directivo, pero no accionista o socio de sociedades, la renuncia previa a la designación, elección o nombramiento al cargo.</w:t>
      </w:r>
    </w:p>
    <w:p w14:paraId="0AA78A7E" w14:textId="77777777" w:rsidR="002149C8" w:rsidRPr="00511615" w:rsidRDefault="002149C8" w:rsidP="00E42137">
      <w:pPr>
        <w:spacing w:line="245" w:lineRule="auto"/>
        <w:jc w:val="both"/>
        <w:rPr>
          <w:rFonts w:ascii="Arial" w:hAnsi="Arial" w:cs="Arial"/>
          <w:sz w:val="23"/>
          <w:szCs w:val="23"/>
        </w:rPr>
      </w:pPr>
    </w:p>
    <w:p w14:paraId="5878C02A" w14:textId="77777777" w:rsidR="00511615" w:rsidRPr="00511615" w:rsidRDefault="002149C8" w:rsidP="00E42137">
      <w:pPr>
        <w:spacing w:line="245" w:lineRule="auto"/>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2149C8">
        <w:rPr>
          <w:rFonts w:ascii="Arial" w:hAnsi="Arial" w:cs="Arial"/>
          <w:b/>
          <w:bCs/>
          <w:sz w:val="23"/>
          <w:szCs w:val="23"/>
        </w:rPr>
        <w:t>2.</w:t>
      </w:r>
      <w:r w:rsidR="00511615" w:rsidRPr="00511615">
        <w:rPr>
          <w:rFonts w:ascii="Arial" w:hAnsi="Arial" w:cs="Arial"/>
          <w:sz w:val="23"/>
          <w:szCs w:val="23"/>
        </w:rPr>
        <w:tab/>
        <w:t xml:space="preserve">La acreditación de la renuncia, el cese en las actividades o intereses o la enajenación de los bienes que se mencionan en el numeral anterior deberán ser presentadas conjuntamente con la declaración jurada de intereses al momento de asumir el cargo, dentro del plazo establecido en el </w:t>
      </w:r>
      <w:r>
        <w:rPr>
          <w:rFonts w:ascii="Arial" w:hAnsi="Arial" w:cs="Arial"/>
          <w:sz w:val="23"/>
          <w:szCs w:val="23"/>
        </w:rPr>
        <w:t>A</w:t>
      </w:r>
      <w:r w:rsidR="00511615" w:rsidRPr="00511615">
        <w:rPr>
          <w:rFonts w:ascii="Arial" w:hAnsi="Arial" w:cs="Arial"/>
          <w:sz w:val="23"/>
          <w:szCs w:val="23"/>
        </w:rPr>
        <w:t xml:space="preserve">rtículo 8º de la presente </w:t>
      </w:r>
      <w:r>
        <w:rPr>
          <w:rFonts w:ascii="Arial" w:hAnsi="Arial" w:cs="Arial"/>
          <w:sz w:val="23"/>
          <w:szCs w:val="23"/>
        </w:rPr>
        <w:t>L</w:t>
      </w:r>
      <w:r w:rsidR="00511615" w:rsidRPr="00511615">
        <w:rPr>
          <w:rFonts w:ascii="Arial" w:hAnsi="Arial" w:cs="Arial"/>
          <w:sz w:val="23"/>
          <w:szCs w:val="23"/>
        </w:rPr>
        <w:t>ey.</w:t>
      </w:r>
    </w:p>
    <w:p w14:paraId="2B70F489" w14:textId="77777777" w:rsidR="00511615" w:rsidRPr="00511615" w:rsidRDefault="00511615" w:rsidP="00E42137">
      <w:pPr>
        <w:spacing w:line="245" w:lineRule="auto"/>
        <w:jc w:val="both"/>
        <w:rPr>
          <w:rFonts w:ascii="Arial" w:hAnsi="Arial" w:cs="Arial"/>
          <w:sz w:val="23"/>
          <w:szCs w:val="23"/>
        </w:rPr>
      </w:pPr>
    </w:p>
    <w:p w14:paraId="2761E71D" w14:textId="77777777" w:rsidR="00511615" w:rsidRPr="002149C8" w:rsidRDefault="00511615" w:rsidP="00E42137">
      <w:pPr>
        <w:spacing w:line="245" w:lineRule="auto"/>
        <w:jc w:val="center"/>
        <w:rPr>
          <w:rFonts w:ascii="Arial" w:hAnsi="Arial" w:cs="Arial"/>
          <w:b/>
          <w:bCs/>
          <w:sz w:val="23"/>
          <w:szCs w:val="23"/>
        </w:rPr>
      </w:pPr>
      <w:r w:rsidRPr="002149C8">
        <w:rPr>
          <w:rFonts w:ascii="Arial" w:hAnsi="Arial" w:cs="Arial"/>
          <w:b/>
          <w:bCs/>
          <w:sz w:val="23"/>
          <w:szCs w:val="23"/>
        </w:rPr>
        <w:t>CAPÍTULO IV</w:t>
      </w:r>
    </w:p>
    <w:p w14:paraId="71EC17FA" w14:textId="77777777" w:rsidR="00511615" w:rsidRPr="002149C8" w:rsidRDefault="00511615" w:rsidP="00E42137">
      <w:pPr>
        <w:spacing w:line="245" w:lineRule="auto"/>
        <w:jc w:val="center"/>
        <w:rPr>
          <w:rFonts w:ascii="Arial" w:hAnsi="Arial" w:cs="Arial"/>
          <w:b/>
          <w:bCs/>
          <w:sz w:val="23"/>
          <w:szCs w:val="23"/>
        </w:rPr>
      </w:pPr>
      <w:r w:rsidRPr="002149C8">
        <w:rPr>
          <w:rFonts w:ascii="Arial" w:hAnsi="Arial" w:cs="Arial"/>
          <w:b/>
          <w:bCs/>
          <w:sz w:val="23"/>
          <w:szCs w:val="23"/>
        </w:rPr>
        <w:t>DEBER DE ABSTENCIÓN</w:t>
      </w:r>
    </w:p>
    <w:p w14:paraId="0960C6DD" w14:textId="77777777" w:rsidR="00511615" w:rsidRPr="002149C8" w:rsidRDefault="00511615" w:rsidP="00E42137">
      <w:pPr>
        <w:spacing w:line="245" w:lineRule="auto"/>
        <w:jc w:val="center"/>
        <w:rPr>
          <w:rFonts w:ascii="Arial" w:hAnsi="Arial" w:cs="Arial"/>
          <w:b/>
          <w:bCs/>
          <w:sz w:val="23"/>
          <w:szCs w:val="23"/>
        </w:rPr>
      </w:pPr>
    </w:p>
    <w:p w14:paraId="60B9B545" w14:textId="77777777" w:rsidR="00511615" w:rsidRDefault="002149C8" w:rsidP="00E42137">
      <w:pPr>
        <w:spacing w:line="245" w:lineRule="auto"/>
        <w:jc w:val="both"/>
        <w:rPr>
          <w:rFonts w:ascii="Arial" w:hAnsi="Arial" w:cs="Arial"/>
          <w:sz w:val="23"/>
          <w:szCs w:val="23"/>
        </w:rPr>
      </w:pPr>
      <w:r>
        <w:rPr>
          <w:rFonts w:ascii="Arial" w:hAnsi="Arial" w:cs="Arial"/>
          <w:sz w:val="23"/>
          <w:szCs w:val="23"/>
        </w:rPr>
        <w:tab/>
      </w:r>
      <w:r>
        <w:rPr>
          <w:rFonts w:ascii="Arial" w:hAnsi="Arial" w:cs="Arial"/>
          <w:sz w:val="23"/>
          <w:szCs w:val="23"/>
        </w:rPr>
        <w:tab/>
      </w:r>
      <w:r w:rsidR="00511615" w:rsidRPr="002149C8">
        <w:rPr>
          <w:rFonts w:ascii="Arial" w:hAnsi="Arial" w:cs="Arial"/>
          <w:b/>
          <w:bCs/>
          <w:sz w:val="23"/>
          <w:szCs w:val="23"/>
        </w:rPr>
        <w:t>Artículo 20.- Deber de abstención.</w:t>
      </w:r>
      <w:r w:rsidR="00511615" w:rsidRPr="00511615">
        <w:rPr>
          <w:rFonts w:ascii="Arial" w:hAnsi="Arial" w:cs="Arial"/>
          <w:sz w:val="23"/>
          <w:szCs w:val="23"/>
        </w:rPr>
        <w:t xml:space="preserve"> Para los casos en los que la legislación no prevea regímenes especiales de excusación, recusación o abstención, el funcionario público deberá abstenerse de tomar intervención directa o indirectamente en los asuntos:</w:t>
      </w:r>
    </w:p>
    <w:p w14:paraId="4F6BFF9E" w14:textId="77777777" w:rsidR="002149C8" w:rsidRPr="00511615" w:rsidRDefault="002149C8" w:rsidP="00E42137">
      <w:pPr>
        <w:spacing w:line="245" w:lineRule="auto"/>
        <w:jc w:val="both"/>
        <w:rPr>
          <w:rFonts w:ascii="Arial" w:hAnsi="Arial" w:cs="Arial"/>
          <w:sz w:val="23"/>
          <w:szCs w:val="23"/>
        </w:rPr>
      </w:pPr>
    </w:p>
    <w:p w14:paraId="7D3A2B48" w14:textId="77777777" w:rsidR="00511615" w:rsidRDefault="00881736" w:rsidP="00E42137">
      <w:pPr>
        <w:spacing w:line="245"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2149C8">
        <w:rPr>
          <w:rFonts w:ascii="Arial" w:hAnsi="Arial" w:cs="Arial"/>
          <w:b/>
          <w:bCs/>
          <w:sz w:val="23"/>
          <w:szCs w:val="23"/>
        </w:rPr>
        <w:t>a)</w:t>
      </w:r>
      <w:r w:rsidR="00511615" w:rsidRPr="00511615">
        <w:rPr>
          <w:rFonts w:ascii="Arial" w:hAnsi="Arial" w:cs="Arial"/>
          <w:sz w:val="23"/>
          <w:szCs w:val="23"/>
        </w:rPr>
        <w:tab/>
        <w:t xml:space="preserve">Relacionados con las empresas o sociedades que hayan sido de su propiedad, hasta cumplidos </w:t>
      </w:r>
      <w:r w:rsidR="002149C8">
        <w:rPr>
          <w:rFonts w:ascii="Arial" w:hAnsi="Arial" w:cs="Arial"/>
          <w:sz w:val="23"/>
          <w:szCs w:val="23"/>
        </w:rPr>
        <w:t>3 (</w:t>
      </w:r>
      <w:r w:rsidR="00511615" w:rsidRPr="00511615">
        <w:rPr>
          <w:rFonts w:ascii="Arial" w:hAnsi="Arial" w:cs="Arial"/>
          <w:sz w:val="23"/>
          <w:szCs w:val="23"/>
        </w:rPr>
        <w:t>tres</w:t>
      </w:r>
      <w:r w:rsidR="002149C8">
        <w:rPr>
          <w:rFonts w:ascii="Arial" w:hAnsi="Arial" w:cs="Arial"/>
          <w:sz w:val="23"/>
          <w:szCs w:val="23"/>
        </w:rPr>
        <w:t>)</w:t>
      </w:r>
      <w:r w:rsidR="00511615" w:rsidRPr="00511615">
        <w:rPr>
          <w:rFonts w:ascii="Arial" w:hAnsi="Arial" w:cs="Arial"/>
          <w:sz w:val="23"/>
          <w:szCs w:val="23"/>
        </w:rPr>
        <w:t xml:space="preserve"> años desde el momento de la venta, conforme con lo establecido en el </w:t>
      </w:r>
      <w:r w:rsidR="002149C8">
        <w:rPr>
          <w:rFonts w:ascii="Arial" w:hAnsi="Arial" w:cs="Arial"/>
          <w:sz w:val="23"/>
          <w:szCs w:val="23"/>
        </w:rPr>
        <w:t>A</w:t>
      </w:r>
      <w:r w:rsidR="00511615" w:rsidRPr="00511615">
        <w:rPr>
          <w:rFonts w:ascii="Arial" w:hAnsi="Arial" w:cs="Arial"/>
          <w:sz w:val="23"/>
          <w:szCs w:val="23"/>
        </w:rPr>
        <w:t xml:space="preserve">rtículo 19 de la presente </w:t>
      </w:r>
      <w:r w:rsidR="000A6250">
        <w:rPr>
          <w:rFonts w:ascii="Arial" w:hAnsi="Arial" w:cs="Arial"/>
          <w:sz w:val="23"/>
          <w:szCs w:val="23"/>
        </w:rPr>
        <w:t>L</w:t>
      </w:r>
      <w:r w:rsidR="00511615" w:rsidRPr="00511615">
        <w:rPr>
          <w:rFonts w:ascii="Arial" w:hAnsi="Arial" w:cs="Arial"/>
          <w:sz w:val="23"/>
          <w:szCs w:val="23"/>
        </w:rPr>
        <w:t>ey.</w:t>
      </w:r>
    </w:p>
    <w:p w14:paraId="3B9B7606" w14:textId="77777777" w:rsidR="004E4F15" w:rsidRDefault="004E4F15" w:rsidP="00E42137">
      <w:pPr>
        <w:spacing w:line="242" w:lineRule="auto"/>
        <w:ind w:left="709"/>
        <w:jc w:val="both"/>
        <w:rPr>
          <w:rFonts w:ascii="Arial" w:hAnsi="Arial" w:cs="Arial"/>
          <w:b/>
          <w:bCs/>
          <w:sz w:val="23"/>
          <w:szCs w:val="23"/>
        </w:rPr>
      </w:pPr>
    </w:p>
    <w:p w14:paraId="560B8A3D" w14:textId="77777777" w:rsidR="00E42137" w:rsidRDefault="00881736" w:rsidP="00E42137">
      <w:pPr>
        <w:spacing w:line="242"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2149C8">
        <w:rPr>
          <w:rFonts w:ascii="Arial" w:hAnsi="Arial" w:cs="Arial"/>
          <w:b/>
          <w:bCs/>
          <w:sz w:val="23"/>
          <w:szCs w:val="23"/>
        </w:rPr>
        <w:t>b)</w:t>
      </w:r>
      <w:r w:rsidR="00511615" w:rsidRPr="00511615">
        <w:rPr>
          <w:rFonts w:ascii="Arial" w:hAnsi="Arial" w:cs="Arial"/>
          <w:sz w:val="23"/>
          <w:szCs w:val="23"/>
        </w:rPr>
        <w:tab/>
        <w:t>Relacionados con las personas físicas o jurídicas a las que prestó servicios profesionales, o respecto de quienes se hayan encontrado en relación de dependencia laboral, o con quienes hayan tenido alguna forma de asociación o vínculo laboral hasta cumplidos</w:t>
      </w:r>
      <w:r w:rsidR="000A6250">
        <w:rPr>
          <w:rFonts w:ascii="Arial" w:hAnsi="Arial" w:cs="Arial"/>
          <w:sz w:val="23"/>
          <w:szCs w:val="23"/>
        </w:rPr>
        <w:t xml:space="preserve"> 3</w:t>
      </w:r>
      <w:r w:rsidR="00511615" w:rsidRPr="00511615">
        <w:rPr>
          <w:rFonts w:ascii="Arial" w:hAnsi="Arial" w:cs="Arial"/>
          <w:sz w:val="23"/>
          <w:szCs w:val="23"/>
        </w:rPr>
        <w:t xml:space="preserve"> </w:t>
      </w:r>
      <w:r w:rsidR="000A6250">
        <w:rPr>
          <w:rFonts w:ascii="Arial" w:hAnsi="Arial" w:cs="Arial"/>
          <w:sz w:val="23"/>
          <w:szCs w:val="23"/>
        </w:rPr>
        <w:t>(</w:t>
      </w:r>
      <w:r w:rsidR="00511615" w:rsidRPr="00511615">
        <w:rPr>
          <w:rFonts w:ascii="Arial" w:hAnsi="Arial" w:cs="Arial"/>
          <w:sz w:val="23"/>
          <w:szCs w:val="23"/>
        </w:rPr>
        <w:t>tres</w:t>
      </w:r>
      <w:r w:rsidR="000A6250">
        <w:rPr>
          <w:rFonts w:ascii="Arial" w:hAnsi="Arial" w:cs="Arial"/>
          <w:sz w:val="23"/>
          <w:szCs w:val="23"/>
        </w:rPr>
        <w:t>)</w:t>
      </w:r>
      <w:r w:rsidR="00511615" w:rsidRPr="00511615">
        <w:rPr>
          <w:rFonts w:ascii="Arial" w:hAnsi="Arial" w:cs="Arial"/>
          <w:sz w:val="23"/>
          <w:szCs w:val="23"/>
        </w:rPr>
        <w:t xml:space="preserve"> años del cese de dicho vínculo.</w:t>
      </w:r>
    </w:p>
    <w:p w14:paraId="13C319A2" w14:textId="77777777" w:rsidR="00511615" w:rsidRDefault="00C21ADD" w:rsidP="00E42137">
      <w:pPr>
        <w:spacing w:line="242" w:lineRule="auto"/>
        <w:ind w:left="709"/>
        <w:jc w:val="both"/>
        <w:rPr>
          <w:rFonts w:ascii="Arial" w:hAnsi="Arial" w:cs="Arial"/>
          <w:sz w:val="23"/>
          <w:szCs w:val="23"/>
        </w:rPr>
      </w:pPr>
      <w:r>
        <w:rPr>
          <w:rFonts w:ascii="Arial" w:hAnsi="Arial" w:cs="Arial"/>
          <w:b/>
          <w:bCs/>
          <w:sz w:val="23"/>
          <w:szCs w:val="23"/>
        </w:rPr>
        <w:br w:type="page"/>
      </w:r>
      <w:r w:rsidR="00881736">
        <w:rPr>
          <w:rFonts w:ascii="Arial" w:hAnsi="Arial" w:cs="Arial"/>
          <w:b/>
          <w:bCs/>
          <w:sz w:val="23"/>
          <w:szCs w:val="23"/>
        </w:rPr>
        <w:lastRenderedPageBreak/>
        <w:tab/>
      </w:r>
      <w:r w:rsidR="00881736">
        <w:rPr>
          <w:rFonts w:ascii="Arial" w:hAnsi="Arial" w:cs="Arial"/>
          <w:b/>
          <w:bCs/>
          <w:sz w:val="23"/>
          <w:szCs w:val="23"/>
        </w:rPr>
        <w:tab/>
      </w:r>
      <w:r w:rsidR="00511615" w:rsidRPr="00881736">
        <w:rPr>
          <w:rFonts w:ascii="Arial" w:hAnsi="Arial" w:cs="Arial"/>
          <w:b/>
          <w:bCs/>
          <w:sz w:val="23"/>
          <w:szCs w:val="23"/>
        </w:rPr>
        <w:t>c)</w:t>
      </w:r>
      <w:r w:rsidR="00511615" w:rsidRPr="00881736">
        <w:rPr>
          <w:rFonts w:ascii="Arial" w:hAnsi="Arial" w:cs="Arial"/>
          <w:b/>
          <w:bCs/>
          <w:sz w:val="23"/>
          <w:szCs w:val="23"/>
        </w:rPr>
        <w:tab/>
      </w:r>
      <w:r w:rsidR="00511615" w:rsidRPr="00511615">
        <w:rPr>
          <w:rFonts w:ascii="Arial" w:hAnsi="Arial" w:cs="Arial"/>
          <w:sz w:val="23"/>
          <w:szCs w:val="23"/>
        </w:rPr>
        <w:t>Relacionados con contratos, proyectos, negociaciones o cualquier otro asunto al cual hubiera estado vinculado antes de ingresar a la función pública, hasta cumplidos</w:t>
      </w:r>
      <w:r w:rsidR="00881736">
        <w:rPr>
          <w:rFonts w:ascii="Arial" w:hAnsi="Arial" w:cs="Arial"/>
          <w:sz w:val="23"/>
          <w:szCs w:val="23"/>
        </w:rPr>
        <w:t xml:space="preserve"> 3</w:t>
      </w:r>
      <w:r w:rsidR="00511615" w:rsidRPr="00511615">
        <w:rPr>
          <w:rFonts w:ascii="Arial" w:hAnsi="Arial" w:cs="Arial"/>
          <w:sz w:val="23"/>
          <w:szCs w:val="23"/>
        </w:rPr>
        <w:t xml:space="preserve"> </w:t>
      </w:r>
      <w:r w:rsidR="00881736">
        <w:rPr>
          <w:rFonts w:ascii="Arial" w:hAnsi="Arial" w:cs="Arial"/>
          <w:sz w:val="23"/>
          <w:szCs w:val="23"/>
        </w:rPr>
        <w:t>(</w:t>
      </w:r>
      <w:r w:rsidR="00511615" w:rsidRPr="00511615">
        <w:rPr>
          <w:rFonts w:ascii="Arial" w:hAnsi="Arial" w:cs="Arial"/>
          <w:sz w:val="23"/>
          <w:szCs w:val="23"/>
        </w:rPr>
        <w:t>tres</w:t>
      </w:r>
      <w:r w:rsidR="00881736">
        <w:rPr>
          <w:rFonts w:ascii="Arial" w:hAnsi="Arial" w:cs="Arial"/>
          <w:sz w:val="23"/>
          <w:szCs w:val="23"/>
        </w:rPr>
        <w:t>)</w:t>
      </w:r>
      <w:r w:rsidR="00511615" w:rsidRPr="00511615">
        <w:rPr>
          <w:rFonts w:ascii="Arial" w:hAnsi="Arial" w:cs="Arial"/>
          <w:sz w:val="23"/>
          <w:szCs w:val="23"/>
        </w:rPr>
        <w:t xml:space="preserve"> años desde que haya cesado su relación con dicha cuestión.</w:t>
      </w:r>
    </w:p>
    <w:p w14:paraId="3EBB1CAA" w14:textId="77777777" w:rsidR="002149C8" w:rsidRPr="00511615" w:rsidRDefault="002149C8" w:rsidP="00E42137">
      <w:pPr>
        <w:spacing w:line="242" w:lineRule="auto"/>
        <w:ind w:left="709"/>
        <w:jc w:val="both"/>
        <w:rPr>
          <w:rFonts w:ascii="Arial" w:hAnsi="Arial" w:cs="Arial"/>
          <w:sz w:val="23"/>
          <w:szCs w:val="23"/>
        </w:rPr>
      </w:pPr>
    </w:p>
    <w:p w14:paraId="2B47842B" w14:textId="77777777" w:rsidR="00511615" w:rsidRDefault="00881736" w:rsidP="00E42137">
      <w:pPr>
        <w:spacing w:line="242"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881736">
        <w:rPr>
          <w:rFonts w:ascii="Arial" w:hAnsi="Arial" w:cs="Arial"/>
          <w:b/>
          <w:bCs/>
          <w:sz w:val="23"/>
          <w:szCs w:val="23"/>
        </w:rPr>
        <w:t>d)</w:t>
      </w:r>
      <w:r w:rsidR="00511615" w:rsidRPr="00511615">
        <w:rPr>
          <w:rFonts w:ascii="Arial" w:hAnsi="Arial" w:cs="Arial"/>
          <w:sz w:val="23"/>
          <w:szCs w:val="23"/>
        </w:rPr>
        <w:tab/>
        <w:t>En los cuales tenga con las partes, sus mandatarios o letrados, un vínculo de unión conyugal o de convivencia.</w:t>
      </w:r>
    </w:p>
    <w:p w14:paraId="71A63A5D" w14:textId="77777777" w:rsidR="002149C8" w:rsidRPr="00511615" w:rsidRDefault="002149C8" w:rsidP="00E42137">
      <w:pPr>
        <w:spacing w:line="242" w:lineRule="auto"/>
        <w:ind w:left="709"/>
        <w:jc w:val="both"/>
        <w:rPr>
          <w:rFonts w:ascii="Arial" w:hAnsi="Arial" w:cs="Arial"/>
          <w:sz w:val="23"/>
          <w:szCs w:val="23"/>
        </w:rPr>
      </w:pPr>
    </w:p>
    <w:p w14:paraId="1119EC56" w14:textId="77777777" w:rsidR="00511615" w:rsidRDefault="00881736" w:rsidP="00E42137">
      <w:pPr>
        <w:spacing w:line="242"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881736">
        <w:rPr>
          <w:rFonts w:ascii="Arial" w:hAnsi="Arial" w:cs="Arial"/>
          <w:b/>
          <w:bCs/>
          <w:sz w:val="23"/>
          <w:szCs w:val="23"/>
        </w:rPr>
        <w:t>e)</w:t>
      </w:r>
      <w:r w:rsidR="00511615" w:rsidRPr="00511615">
        <w:rPr>
          <w:rFonts w:ascii="Arial" w:hAnsi="Arial" w:cs="Arial"/>
          <w:sz w:val="23"/>
          <w:szCs w:val="23"/>
        </w:rPr>
        <w:tab/>
        <w:t>En los cuales él o algún miembro de su grupo familiar posea interés personal, laboral, económico, financiero, profesional o de cualquier índole.</w:t>
      </w:r>
    </w:p>
    <w:p w14:paraId="2A8C5E1C" w14:textId="77777777" w:rsidR="002149C8" w:rsidRPr="00511615" w:rsidRDefault="002149C8" w:rsidP="00E42137">
      <w:pPr>
        <w:spacing w:line="242" w:lineRule="auto"/>
        <w:ind w:left="709"/>
        <w:jc w:val="both"/>
        <w:rPr>
          <w:rFonts w:ascii="Arial" w:hAnsi="Arial" w:cs="Arial"/>
          <w:sz w:val="23"/>
          <w:szCs w:val="23"/>
        </w:rPr>
      </w:pPr>
    </w:p>
    <w:p w14:paraId="66031ADB" w14:textId="77777777" w:rsidR="00511615" w:rsidRDefault="00881736" w:rsidP="00E42137">
      <w:pPr>
        <w:spacing w:line="242"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881736">
        <w:rPr>
          <w:rFonts w:ascii="Arial" w:hAnsi="Arial" w:cs="Arial"/>
          <w:b/>
          <w:bCs/>
          <w:sz w:val="23"/>
          <w:szCs w:val="23"/>
        </w:rPr>
        <w:t>f)</w:t>
      </w:r>
      <w:r w:rsidR="00511615" w:rsidRPr="00511615">
        <w:rPr>
          <w:rFonts w:ascii="Arial" w:hAnsi="Arial" w:cs="Arial"/>
          <w:sz w:val="23"/>
          <w:szCs w:val="23"/>
        </w:rPr>
        <w:tab/>
        <w:t>En los cuales él o algún miembro de su grupo familiar se encuentre en sociedad, comunidad o condominio con alguna de las partes, sus representantes legales o abogados, salvo que la sociedad cotice en el mercado de valores y su participación sea menor al 10% (diez por ciento).</w:t>
      </w:r>
    </w:p>
    <w:p w14:paraId="202A36BA" w14:textId="77777777" w:rsidR="002149C8" w:rsidRPr="00511615" w:rsidRDefault="002149C8" w:rsidP="00E42137">
      <w:pPr>
        <w:spacing w:line="242" w:lineRule="auto"/>
        <w:ind w:left="709"/>
        <w:jc w:val="both"/>
        <w:rPr>
          <w:rFonts w:ascii="Arial" w:hAnsi="Arial" w:cs="Arial"/>
          <w:sz w:val="23"/>
          <w:szCs w:val="23"/>
        </w:rPr>
      </w:pPr>
    </w:p>
    <w:p w14:paraId="0E823805" w14:textId="77777777" w:rsidR="00511615" w:rsidRDefault="00881736" w:rsidP="00E42137">
      <w:pPr>
        <w:spacing w:line="242"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881736">
        <w:rPr>
          <w:rFonts w:ascii="Arial" w:hAnsi="Arial" w:cs="Arial"/>
          <w:b/>
          <w:bCs/>
          <w:sz w:val="23"/>
          <w:szCs w:val="23"/>
        </w:rPr>
        <w:t>g)</w:t>
      </w:r>
      <w:r w:rsidR="00511615" w:rsidRPr="00511615">
        <w:rPr>
          <w:rFonts w:ascii="Arial" w:hAnsi="Arial" w:cs="Arial"/>
          <w:sz w:val="23"/>
          <w:szCs w:val="23"/>
        </w:rPr>
        <w:tab/>
        <w:t>En los cuales él o algún miembro de su grupo familiar se encuentre en pleito judicial con la persona interesada.</w:t>
      </w:r>
    </w:p>
    <w:p w14:paraId="34ABBF01" w14:textId="77777777" w:rsidR="002149C8" w:rsidRPr="00511615" w:rsidRDefault="002149C8" w:rsidP="00E42137">
      <w:pPr>
        <w:spacing w:line="242" w:lineRule="auto"/>
        <w:ind w:left="709"/>
        <w:jc w:val="both"/>
        <w:rPr>
          <w:rFonts w:ascii="Arial" w:hAnsi="Arial" w:cs="Arial"/>
          <w:sz w:val="23"/>
          <w:szCs w:val="23"/>
        </w:rPr>
      </w:pPr>
    </w:p>
    <w:p w14:paraId="3BCB6321" w14:textId="77777777" w:rsidR="00511615" w:rsidRDefault="00881736" w:rsidP="00E42137">
      <w:pPr>
        <w:spacing w:line="242"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881736">
        <w:rPr>
          <w:rFonts w:ascii="Arial" w:hAnsi="Arial" w:cs="Arial"/>
          <w:b/>
          <w:bCs/>
          <w:sz w:val="23"/>
          <w:szCs w:val="23"/>
        </w:rPr>
        <w:t>h)</w:t>
      </w:r>
      <w:r w:rsidR="00511615" w:rsidRPr="00511615">
        <w:rPr>
          <w:rFonts w:ascii="Arial" w:hAnsi="Arial" w:cs="Arial"/>
          <w:sz w:val="23"/>
          <w:szCs w:val="23"/>
        </w:rPr>
        <w:tab/>
        <w:t>En los cuales él o algún miembro de su grupo familiar sea acreedor, deudor o fiador del interesado, con excepción de las deudas o acreencias que se posean como cliente de una entidad bancaria, financiera o cooperativa.</w:t>
      </w:r>
    </w:p>
    <w:p w14:paraId="04A6B3B2" w14:textId="77777777" w:rsidR="002149C8" w:rsidRPr="00511615" w:rsidRDefault="002149C8" w:rsidP="00E42137">
      <w:pPr>
        <w:spacing w:line="242" w:lineRule="auto"/>
        <w:ind w:left="709"/>
        <w:jc w:val="both"/>
        <w:rPr>
          <w:rFonts w:ascii="Arial" w:hAnsi="Arial" w:cs="Arial"/>
          <w:sz w:val="23"/>
          <w:szCs w:val="23"/>
        </w:rPr>
      </w:pPr>
    </w:p>
    <w:p w14:paraId="0A486AD1" w14:textId="77777777" w:rsidR="00511615" w:rsidRDefault="00881736" w:rsidP="00E42137">
      <w:pPr>
        <w:spacing w:line="242"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881736">
        <w:rPr>
          <w:rFonts w:ascii="Arial" w:hAnsi="Arial" w:cs="Arial"/>
          <w:b/>
          <w:bCs/>
          <w:sz w:val="23"/>
          <w:szCs w:val="23"/>
        </w:rPr>
        <w:t>i)</w:t>
      </w:r>
      <w:r w:rsidR="00511615" w:rsidRPr="00881736">
        <w:rPr>
          <w:rFonts w:ascii="Arial" w:hAnsi="Arial" w:cs="Arial"/>
          <w:b/>
          <w:bCs/>
          <w:sz w:val="23"/>
          <w:szCs w:val="23"/>
        </w:rPr>
        <w:tab/>
      </w:r>
      <w:r w:rsidR="00511615" w:rsidRPr="00511615">
        <w:rPr>
          <w:rFonts w:ascii="Arial" w:hAnsi="Arial" w:cs="Arial"/>
          <w:sz w:val="23"/>
          <w:szCs w:val="23"/>
        </w:rPr>
        <w:t>En los cuales él o algún miembro de su grupo familiar sea o hubiere sido autor de denuncia, demanda o querella contra la persona interesada, o denunciada, demandada o querellada por este con anterioridad al inicio del asunto en el que deba intervenir.</w:t>
      </w:r>
    </w:p>
    <w:p w14:paraId="17367B6A" w14:textId="77777777" w:rsidR="002149C8" w:rsidRPr="00511615" w:rsidRDefault="002149C8" w:rsidP="00E42137">
      <w:pPr>
        <w:spacing w:line="242" w:lineRule="auto"/>
        <w:ind w:left="709"/>
        <w:jc w:val="both"/>
        <w:rPr>
          <w:rFonts w:ascii="Arial" w:hAnsi="Arial" w:cs="Arial"/>
          <w:sz w:val="23"/>
          <w:szCs w:val="23"/>
        </w:rPr>
      </w:pPr>
    </w:p>
    <w:p w14:paraId="202960C9" w14:textId="77777777" w:rsidR="00511615" w:rsidRDefault="00881736" w:rsidP="00E42137">
      <w:pPr>
        <w:spacing w:line="242"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881736">
        <w:rPr>
          <w:rFonts w:ascii="Arial" w:hAnsi="Arial" w:cs="Arial"/>
          <w:b/>
          <w:bCs/>
          <w:sz w:val="23"/>
          <w:szCs w:val="23"/>
        </w:rPr>
        <w:t>j)</w:t>
      </w:r>
      <w:r w:rsidR="00511615" w:rsidRPr="00511615">
        <w:rPr>
          <w:rFonts w:ascii="Arial" w:hAnsi="Arial" w:cs="Arial"/>
          <w:sz w:val="23"/>
          <w:szCs w:val="23"/>
        </w:rPr>
        <w:tab/>
        <w:t>En los cuales él o algún miembro de su grupo familiar hubiere recibido algún beneficio por parte de la persona interesada.</w:t>
      </w:r>
    </w:p>
    <w:p w14:paraId="6E72B93C" w14:textId="77777777" w:rsidR="002149C8" w:rsidRPr="00511615" w:rsidRDefault="002149C8" w:rsidP="00E42137">
      <w:pPr>
        <w:spacing w:line="242" w:lineRule="auto"/>
        <w:ind w:left="709"/>
        <w:jc w:val="both"/>
        <w:rPr>
          <w:rFonts w:ascii="Arial" w:hAnsi="Arial" w:cs="Arial"/>
          <w:sz w:val="23"/>
          <w:szCs w:val="23"/>
        </w:rPr>
      </w:pPr>
    </w:p>
    <w:p w14:paraId="4239382B" w14:textId="77777777" w:rsidR="00511615" w:rsidRPr="00511615" w:rsidRDefault="00881736" w:rsidP="00E42137">
      <w:pPr>
        <w:spacing w:line="242"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881736">
        <w:rPr>
          <w:rFonts w:ascii="Arial" w:hAnsi="Arial" w:cs="Arial"/>
          <w:b/>
          <w:bCs/>
          <w:sz w:val="23"/>
          <w:szCs w:val="23"/>
        </w:rPr>
        <w:t>k)</w:t>
      </w:r>
      <w:r w:rsidR="00511615" w:rsidRPr="00511615">
        <w:rPr>
          <w:rFonts w:ascii="Arial" w:hAnsi="Arial" w:cs="Arial"/>
          <w:sz w:val="23"/>
          <w:szCs w:val="23"/>
        </w:rPr>
        <w:tab/>
        <w:t>En los cuales pueda influir sobre los intereses de una persona o entidad con la cual él o algún miembro de su grupo familiar se encontrase negociando una oferta de empleo externo. La obligación de abstenerse cesará si el funcionario público o el miembro de su grupo familiar en cuestión rechazara fehacientemente y por escrito o por cualquier medio idóneo la oferta de empleo externo.</w:t>
      </w:r>
    </w:p>
    <w:p w14:paraId="282CAFC0" w14:textId="77777777" w:rsidR="00C21ADD" w:rsidRDefault="00C21ADD" w:rsidP="00E42137">
      <w:pPr>
        <w:spacing w:line="242" w:lineRule="auto"/>
        <w:jc w:val="both"/>
        <w:rPr>
          <w:rFonts w:ascii="Arial" w:hAnsi="Arial" w:cs="Arial"/>
          <w:sz w:val="23"/>
          <w:szCs w:val="23"/>
        </w:rPr>
      </w:pPr>
    </w:p>
    <w:p w14:paraId="555F2254" w14:textId="77777777" w:rsidR="00511615" w:rsidRDefault="00881736" w:rsidP="00E42137">
      <w:pPr>
        <w:spacing w:line="242" w:lineRule="auto"/>
        <w:jc w:val="both"/>
        <w:rPr>
          <w:rFonts w:ascii="Arial" w:hAnsi="Arial" w:cs="Arial"/>
          <w:sz w:val="23"/>
          <w:szCs w:val="23"/>
        </w:rPr>
      </w:pPr>
      <w:r>
        <w:rPr>
          <w:rFonts w:ascii="Arial" w:hAnsi="Arial" w:cs="Arial"/>
          <w:sz w:val="23"/>
          <w:szCs w:val="23"/>
        </w:rPr>
        <w:tab/>
      </w:r>
      <w:r w:rsidRPr="00881736">
        <w:rPr>
          <w:rFonts w:ascii="Arial" w:hAnsi="Arial" w:cs="Arial"/>
          <w:b/>
          <w:bCs/>
          <w:sz w:val="23"/>
          <w:szCs w:val="23"/>
        </w:rPr>
        <w:tab/>
      </w:r>
      <w:r w:rsidR="00511615" w:rsidRPr="00881736">
        <w:rPr>
          <w:rFonts w:ascii="Arial" w:hAnsi="Arial" w:cs="Arial"/>
          <w:b/>
          <w:bCs/>
          <w:sz w:val="23"/>
          <w:szCs w:val="23"/>
        </w:rPr>
        <w:t xml:space="preserve">Artículo 21.- Solicitud de apartamiento. </w:t>
      </w:r>
      <w:r w:rsidR="00511615" w:rsidRPr="00511615">
        <w:rPr>
          <w:rFonts w:ascii="Arial" w:hAnsi="Arial" w:cs="Arial"/>
          <w:sz w:val="23"/>
          <w:szCs w:val="23"/>
        </w:rPr>
        <w:t>Cualquier persona que tenga interés en un asunto en el cual intervenga un funcionario público y considere que este podría incurrir en un conflicto de intereses, podrá solicitar su apartamiento ante la autoridad de aplicación. Sin perjuicio de lo mencionado anteriormente, la solicitud de apartamiento también podrá ser realizada de igual manera ante la máxima autoridad del órgano o ente en la que se desempeña el funcionario respecto del cual se formula la solicitud.</w:t>
      </w:r>
    </w:p>
    <w:p w14:paraId="3DB4D897" w14:textId="77777777" w:rsidR="00E64F43" w:rsidRPr="00511615" w:rsidRDefault="00E64F43" w:rsidP="00E42137">
      <w:pPr>
        <w:spacing w:line="242" w:lineRule="auto"/>
        <w:jc w:val="both"/>
        <w:rPr>
          <w:rFonts w:ascii="Arial" w:hAnsi="Arial" w:cs="Arial"/>
          <w:sz w:val="23"/>
          <w:szCs w:val="23"/>
        </w:rPr>
      </w:pPr>
    </w:p>
    <w:p w14:paraId="5DE5FE28" w14:textId="77777777" w:rsidR="00511615" w:rsidRPr="00511615" w:rsidRDefault="00E64F43" w:rsidP="00E64F43">
      <w:pPr>
        <w:spacing w:line="242" w:lineRule="auto"/>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881736">
        <w:rPr>
          <w:rFonts w:ascii="Arial" w:hAnsi="Arial" w:cs="Arial"/>
          <w:b/>
          <w:bCs/>
          <w:sz w:val="23"/>
          <w:szCs w:val="23"/>
        </w:rPr>
        <w:t>Artículo 22.- Procedimientos de abstención y apartamiento.</w:t>
      </w:r>
      <w:r>
        <w:rPr>
          <w:rFonts w:ascii="Arial" w:hAnsi="Arial" w:cs="Arial"/>
          <w:b/>
          <w:bCs/>
          <w:sz w:val="23"/>
          <w:szCs w:val="23"/>
        </w:rPr>
        <w:t xml:space="preserve"> </w:t>
      </w:r>
      <w:r w:rsidR="00511615" w:rsidRPr="00511615">
        <w:rPr>
          <w:rFonts w:ascii="Arial" w:hAnsi="Arial" w:cs="Arial"/>
          <w:sz w:val="23"/>
          <w:szCs w:val="23"/>
        </w:rPr>
        <w:t>Los procedimientos de abstención y de apartamiento serán reglamentados por la autoridad de aplicación. Quien sustituya al funcionario público abstenido o apartado no podrá encontrarse bajo su autoridad jerárquica o funcional, salvo en los casos de las máximas autoridades de los entes y órganos del Estado, que serán sustituidos o reemplazados temporalmente para el acto en el cual pueda surgir un conflicto de interés, por el funcionario que corresponda conforme al instrumento normativo orgánico.</w:t>
      </w:r>
    </w:p>
    <w:p w14:paraId="5B54348C" w14:textId="77777777" w:rsidR="00E42137" w:rsidRDefault="00E42137" w:rsidP="00511615">
      <w:pPr>
        <w:jc w:val="both"/>
        <w:rPr>
          <w:rFonts w:ascii="Arial" w:hAnsi="Arial" w:cs="Arial"/>
          <w:b/>
          <w:bCs/>
          <w:sz w:val="23"/>
          <w:szCs w:val="23"/>
        </w:rPr>
      </w:pPr>
    </w:p>
    <w:p w14:paraId="4870CDE7" w14:textId="77777777" w:rsidR="00C21ADD" w:rsidRDefault="00881736" w:rsidP="00511615">
      <w:pPr>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881736">
        <w:rPr>
          <w:rFonts w:ascii="Arial" w:hAnsi="Arial" w:cs="Arial"/>
          <w:b/>
          <w:bCs/>
          <w:sz w:val="23"/>
          <w:szCs w:val="23"/>
        </w:rPr>
        <w:t>Artículo 23.- Denuncia.</w:t>
      </w:r>
      <w:r w:rsidR="00E64F43">
        <w:rPr>
          <w:rFonts w:ascii="Arial" w:hAnsi="Arial" w:cs="Arial"/>
          <w:b/>
          <w:bCs/>
          <w:sz w:val="23"/>
          <w:szCs w:val="23"/>
        </w:rPr>
        <w:t xml:space="preserve"> </w:t>
      </w:r>
      <w:r w:rsidR="00511615" w:rsidRPr="00511615">
        <w:rPr>
          <w:rFonts w:ascii="Arial" w:hAnsi="Arial" w:cs="Arial"/>
          <w:sz w:val="23"/>
          <w:szCs w:val="23"/>
        </w:rPr>
        <w:t xml:space="preserve">Cualquier persona que tenga razones o elementos suficientes de convicción de la existencia de un conflicto de interés o de la existencia de un posible conflicto de interés, podrá realizar la correspondiente denuncia ante la autoridad de aplicación. </w:t>
      </w:r>
    </w:p>
    <w:p w14:paraId="2A97F81A" w14:textId="77777777" w:rsidR="00511615" w:rsidRDefault="00C21ADD" w:rsidP="00511615">
      <w:pPr>
        <w:jc w:val="both"/>
        <w:rPr>
          <w:rFonts w:ascii="Arial" w:hAnsi="Arial" w:cs="Arial"/>
          <w:sz w:val="23"/>
          <w:szCs w:val="23"/>
        </w:rPr>
      </w:pPr>
      <w:r>
        <w:rPr>
          <w:rFonts w:ascii="Arial" w:hAnsi="Arial" w:cs="Arial"/>
          <w:sz w:val="23"/>
          <w:szCs w:val="23"/>
        </w:rPr>
        <w:br w:type="page"/>
      </w:r>
      <w:r w:rsidR="00881736">
        <w:rPr>
          <w:rFonts w:ascii="Arial" w:hAnsi="Arial" w:cs="Arial"/>
          <w:sz w:val="23"/>
          <w:szCs w:val="23"/>
        </w:rPr>
        <w:lastRenderedPageBreak/>
        <w:tab/>
      </w:r>
      <w:r w:rsidR="00881736">
        <w:rPr>
          <w:rFonts w:ascii="Arial" w:hAnsi="Arial" w:cs="Arial"/>
          <w:sz w:val="23"/>
          <w:szCs w:val="23"/>
        </w:rPr>
        <w:tab/>
      </w:r>
      <w:r w:rsidR="00511615" w:rsidRPr="00511615">
        <w:rPr>
          <w:rFonts w:ascii="Arial" w:hAnsi="Arial" w:cs="Arial"/>
          <w:sz w:val="23"/>
          <w:szCs w:val="23"/>
        </w:rPr>
        <w:t xml:space="preserve">La autoridad de aplicación deberá asegurar la reserva de la identidad del denunciante y los testigos. Las denuncias podrán ser realizadas por cualquier medio, incluyendo medios anónimos y de manera electrónica. </w:t>
      </w:r>
    </w:p>
    <w:p w14:paraId="2315C77A" w14:textId="77777777" w:rsidR="00881736" w:rsidRPr="00511615" w:rsidRDefault="00881736" w:rsidP="00511615">
      <w:pPr>
        <w:jc w:val="both"/>
        <w:rPr>
          <w:rFonts w:ascii="Arial" w:hAnsi="Arial" w:cs="Arial"/>
          <w:sz w:val="23"/>
          <w:szCs w:val="23"/>
        </w:rPr>
      </w:pPr>
    </w:p>
    <w:p w14:paraId="1592587B" w14:textId="77777777" w:rsidR="00511615" w:rsidRPr="00511615" w:rsidRDefault="00881736" w:rsidP="00511615">
      <w:pPr>
        <w:jc w:val="both"/>
        <w:rPr>
          <w:rFonts w:ascii="Arial" w:hAnsi="Arial" w:cs="Arial"/>
          <w:sz w:val="23"/>
          <w:szCs w:val="23"/>
        </w:rPr>
      </w:pPr>
      <w:r>
        <w:rPr>
          <w:rFonts w:ascii="Arial" w:hAnsi="Arial" w:cs="Arial"/>
          <w:sz w:val="23"/>
          <w:szCs w:val="23"/>
        </w:rPr>
        <w:tab/>
      </w:r>
      <w:r>
        <w:rPr>
          <w:rFonts w:ascii="Arial" w:hAnsi="Arial" w:cs="Arial"/>
          <w:sz w:val="23"/>
          <w:szCs w:val="23"/>
        </w:rPr>
        <w:tab/>
      </w:r>
      <w:r w:rsidR="00511615" w:rsidRPr="00511615">
        <w:rPr>
          <w:rFonts w:ascii="Arial" w:hAnsi="Arial" w:cs="Arial"/>
          <w:sz w:val="23"/>
          <w:szCs w:val="23"/>
        </w:rPr>
        <w:t>Los funcionarios que omitan denunciar los conflictos de intereses recibirán las sanciones disciplinarias previstas para faltas graves del régimen disciplinario que les sea aplicable.</w:t>
      </w:r>
    </w:p>
    <w:p w14:paraId="2A593343" w14:textId="77777777" w:rsidR="00511615" w:rsidRPr="00511615" w:rsidRDefault="00511615" w:rsidP="00511615">
      <w:pPr>
        <w:jc w:val="both"/>
        <w:rPr>
          <w:rFonts w:ascii="Arial" w:hAnsi="Arial" w:cs="Arial"/>
          <w:sz w:val="23"/>
          <w:szCs w:val="23"/>
        </w:rPr>
      </w:pPr>
    </w:p>
    <w:p w14:paraId="3B105D3E" w14:textId="77777777" w:rsidR="00511615" w:rsidRPr="00881736" w:rsidRDefault="00511615" w:rsidP="00881736">
      <w:pPr>
        <w:jc w:val="center"/>
        <w:rPr>
          <w:rFonts w:ascii="Arial" w:hAnsi="Arial" w:cs="Arial"/>
          <w:b/>
          <w:bCs/>
          <w:sz w:val="23"/>
          <w:szCs w:val="23"/>
        </w:rPr>
      </w:pPr>
      <w:r w:rsidRPr="00881736">
        <w:rPr>
          <w:rFonts w:ascii="Arial" w:hAnsi="Arial" w:cs="Arial"/>
          <w:b/>
          <w:bCs/>
          <w:sz w:val="23"/>
          <w:szCs w:val="23"/>
        </w:rPr>
        <w:t>CAPÍTULO V</w:t>
      </w:r>
    </w:p>
    <w:p w14:paraId="7DD5ED6F" w14:textId="77777777" w:rsidR="00511615" w:rsidRPr="00881736" w:rsidRDefault="00511615" w:rsidP="00881736">
      <w:pPr>
        <w:jc w:val="center"/>
        <w:rPr>
          <w:rFonts w:ascii="Arial" w:hAnsi="Arial" w:cs="Arial"/>
          <w:b/>
          <w:bCs/>
          <w:sz w:val="23"/>
          <w:szCs w:val="23"/>
        </w:rPr>
      </w:pPr>
      <w:r w:rsidRPr="00881736">
        <w:rPr>
          <w:rFonts w:ascii="Arial" w:hAnsi="Arial" w:cs="Arial"/>
          <w:b/>
          <w:bCs/>
          <w:sz w:val="23"/>
          <w:szCs w:val="23"/>
        </w:rPr>
        <w:t>LIMITACIONES AL EGRESO DE LA FUNCIÓN PÚBLICA</w:t>
      </w:r>
    </w:p>
    <w:p w14:paraId="1302BA55" w14:textId="77777777" w:rsidR="00511615" w:rsidRPr="00511615" w:rsidRDefault="00511615" w:rsidP="00511615">
      <w:pPr>
        <w:jc w:val="both"/>
        <w:rPr>
          <w:rFonts w:ascii="Arial" w:hAnsi="Arial" w:cs="Arial"/>
          <w:sz w:val="23"/>
          <w:szCs w:val="23"/>
        </w:rPr>
      </w:pPr>
    </w:p>
    <w:p w14:paraId="6AB2FDDB" w14:textId="77777777" w:rsidR="00511615" w:rsidRPr="00881736" w:rsidRDefault="00881736" w:rsidP="00511615">
      <w:pPr>
        <w:jc w:val="both"/>
        <w:rPr>
          <w:rFonts w:ascii="Arial" w:hAnsi="Arial" w:cs="Arial"/>
          <w:b/>
          <w:bCs/>
          <w:sz w:val="23"/>
          <w:szCs w:val="23"/>
        </w:rPr>
      </w:pPr>
      <w:r>
        <w:rPr>
          <w:rFonts w:ascii="Arial" w:hAnsi="Arial" w:cs="Arial"/>
          <w:b/>
          <w:bCs/>
          <w:sz w:val="23"/>
          <w:szCs w:val="23"/>
        </w:rPr>
        <w:tab/>
      </w:r>
      <w:r>
        <w:rPr>
          <w:rFonts w:ascii="Arial" w:hAnsi="Arial" w:cs="Arial"/>
          <w:b/>
          <w:bCs/>
          <w:sz w:val="23"/>
          <w:szCs w:val="23"/>
        </w:rPr>
        <w:tab/>
      </w:r>
      <w:r w:rsidR="00511615" w:rsidRPr="00881736">
        <w:rPr>
          <w:rFonts w:ascii="Arial" w:hAnsi="Arial" w:cs="Arial"/>
          <w:b/>
          <w:bCs/>
          <w:sz w:val="23"/>
          <w:szCs w:val="23"/>
        </w:rPr>
        <w:t>Artículo 24.- Limitaciones al egreso de la función pública.</w:t>
      </w:r>
    </w:p>
    <w:p w14:paraId="6FC1B67D" w14:textId="77777777" w:rsidR="00881736" w:rsidRPr="00881736" w:rsidRDefault="00881736" w:rsidP="00511615">
      <w:pPr>
        <w:jc w:val="both"/>
        <w:rPr>
          <w:rFonts w:ascii="Arial" w:hAnsi="Arial" w:cs="Arial"/>
          <w:b/>
          <w:bCs/>
          <w:sz w:val="23"/>
          <w:szCs w:val="23"/>
        </w:rPr>
      </w:pPr>
    </w:p>
    <w:p w14:paraId="7582C3E1" w14:textId="77777777" w:rsidR="00511615" w:rsidRDefault="00881736" w:rsidP="00511615">
      <w:pPr>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881736">
        <w:rPr>
          <w:rFonts w:ascii="Arial" w:hAnsi="Arial" w:cs="Arial"/>
          <w:b/>
          <w:bCs/>
          <w:sz w:val="23"/>
          <w:szCs w:val="23"/>
        </w:rPr>
        <w:t>1.</w:t>
      </w:r>
      <w:r w:rsidR="00511615" w:rsidRPr="00881736">
        <w:rPr>
          <w:rFonts w:ascii="Arial" w:hAnsi="Arial" w:cs="Arial"/>
          <w:b/>
          <w:bCs/>
          <w:sz w:val="23"/>
          <w:szCs w:val="23"/>
        </w:rPr>
        <w:tab/>
      </w:r>
      <w:r w:rsidR="00511615" w:rsidRPr="00511615">
        <w:rPr>
          <w:rFonts w:ascii="Arial" w:hAnsi="Arial" w:cs="Arial"/>
          <w:sz w:val="23"/>
          <w:szCs w:val="23"/>
        </w:rPr>
        <w:t>Los funcionarios tienen prohibido, hasta dentro de</w:t>
      </w:r>
      <w:r>
        <w:rPr>
          <w:rFonts w:ascii="Arial" w:hAnsi="Arial" w:cs="Arial"/>
          <w:sz w:val="23"/>
          <w:szCs w:val="23"/>
        </w:rPr>
        <w:t xml:space="preserve"> 1</w:t>
      </w:r>
      <w:r w:rsidR="00511615" w:rsidRPr="00511615">
        <w:rPr>
          <w:rFonts w:ascii="Arial" w:hAnsi="Arial" w:cs="Arial"/>
          <w:sz w:val="23"/>
          <w:szCs w:val="23"/>
        </w:rPr>
        <w:t xml:space="preserve"> </w:t>
      </w:r>
      <w:r>
        <w:rPr>
          <w:rFonts w:ascii="Arial" w:hAnsi="Arial" w:cs="Arial"/>
          <w:sz w:val="23"/>
          <w:szCs w:val="23"/>
        </w:rPr>
        <w:t>(</w:t>
      </w:r>
      <w:r w:rsidR="00511615" w:rsidRPr="00511615">
        <w:rPr>
          <w:rFonts w:ascii="Arial" w:hAnsi="Arial" w:cs="Arial"/>
          <w:sz w:val="23"/>
          <w:szCs w:val="23"/>
        </w:rPr>
        <w:t>un</w:t>
      </w:r>
      <w:r>
        <w:rPr>
          <w:rFonts w:ascii="Arial" w:hAnsi="Arial" w:cs="Arial"/>
          <w:sz w:val="23"/>
          <w:szCs w:val="23"/>
        </w:rPr>
        <w:t>)</w:t>
      </w:r>
      <w:r w:rsidR="00511615" w:rsidRPr="00511615">
        <w:rPr>
          <w:rFonts w:ascii="Arial" w:hAnsi="Arial" w:cs="Arial"/>
          <w:sz w:val="23"/>
          <w:szCs w:val="23"/>
        </w:rPr>
        <w:t xml:space="preserve"> año después de su egreso o del cese en el desempeño de la función pública:</w:t>
      </w:r>
    </w:p>
    <w:p w14:paraId="34A1934A" w14:textId="77777777" w:rsidR="00881736" w:rsidRPr="00511615" w:rsidRDefault="00881736" w:rsidP="00511615">
      <w:pPr>
        <w:jc w:val="both"/>
        <w:rPr>
          <w:rFonts w:ascii="Arial" w:hAnsi="Arial" w:cs="Arial"/>
          <w:sz w:val="23"/>
          <w:szCs w:val="23"/>
        </w:rPr>
      </w:pPr>
    </w:p>
    <w:p w14:paraId="359C3DCC" w14:textId="77777777" w:rsidR="00511615" w:rsidRDefault="00881736" w:rsidP="00881736">
      <w:pPr>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881736">
        <w:rPr>
          <w:rFonts w:ascii="Arial" w:hAnsi="Arial" w:cs="Arial"/>
          <w:b/>
          <w:bCs/>
          <w:sz w:val="23"/>
          <w:szCs w:val="23"/>
        </w:rPr>
        <w:t>a)</w:t>
      </w:r>
      <w:r w:rsidR="00511615" w:rsidRPr="00511615">
        <w:rPr>
          <w:rFonts w:ascii="Arial" w:hAnsi="Arial" w:cs="Arial"/>
          <w:sz w:val="23"/>
          <w:szCs w:val="23"/>
        </w:rPr>
        <w:tab/>
        <w:t>Proveer bienes, servicios u obras, ya sea en forma personal o valiéndose de un tercero, al organismo en el que ejercieron funciones o ante las dependencias que estuvieron bajo su competencia, salvo que se trate de personal contratado o bajo un contrato de prestación de servicios profesionales.</w:t>
      </w:r>
    </w:p>
    <w:p w14:paraId="45FB92A0" w14:textId="77777777" w:rsidR="00881736" w:rsidRPr="00511615" w:rsidRDefault="00881736" w:rsidP="00881736">
      <w:pPr>
        <w:ind w:left="709"/>
        <w:jc w:val="both"/>
        <w:rPr>
          <w:rFonts w:ascii="Arial" w:hAnsi="Arial" w:cs="Arial"/>
          <w:sz w:val="23"/>
          <w:szCs w:val="23"/>
        </w:rPr>
      </w:pPr>
    </w:p>
    <w:p w14:paraId="5F34E3F5" w14:textId="77777777" w:rsidR="00511615" w:rsidRDefault="00881736" w:rsidP="00881736">
      <w:pPr>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881736">
        <w:rPr>
          <w:rFonts w:ascii="Arial" w:hAnsi="Arial" w:cs="Arial"/>
          <w:b/>
          <w:bCs/>
          <w:sz w:val="23"/>
          <w:szCs w:val="23"/>
        </w:rPr>
        <w:t>b)</w:t>
      </w:r>
      <w:r w:rsidR="00511615" w:rsidRPr="00511615">
        <w:rPr>
          <w:rFonts w:ascii="Arial" w:hAnsi="Arial" w:cs="Arial"/>
          <w:sz w:val="23"/>
          <w:szCs w:val="23"/>
        </w:rPr>
        <w:tab/>
        <w:t>Representar, patrocinar o efectuar gestiones administrativas para terceros ante el organismo en el que ejercieron funciones, siempre que el funcionario haya tenido una intervención determinante en asuntos relacionados a dichas personas o su grupo familiar durante el ejercicio de su función pública.</w:t>
      </w:r>
    </w:p>
    <w:p w14:paraId="0B1A140F" w14:textId="77777777" w:rsidR="00881736" w:rsidRPr="00511615" w:rsidRDefault="00881736" w:rsidP="00881736">
      <w:pPr>
        <w:ind w:left="709"/>
        <w:jc w:val="both"/>
        <w:rPr>
          <w:rFonts w:ascii="Arial" w:hAnsi="Arial" w:cs="Arial"/>
          <w:sz w:val="23"/>
          <w:szCs w:val="23"/>
        </w:rPr>
      </w:pPr>
    </w:p>
    <w:p w14:paraId="02804611" w14:textId="77777777" w:rsidR="00511615" w:rsidRDefault="00881736" w:rsidP="00881736">
      <w:pPr>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881736">
        <w:rPr>
          <w:rFonts w:ascii="Arial" w:hAnsi="Arial" w:cs="Arial"/>
          <w:b/>
          <w:bCs/>
          <w:sz w:val="23"/>
          <w:szCs w:val="23"/>
        </w:rPr>
        <w:t>c)</w:t>
      </w:r>
      <w:r w:rsidR="00511615" w:rsidRPr="00511615">
        <w:rPr>
          <w:rFonts w:ascii="Arial" w:hAnsi="Arial" w:cs="Arial"/>
          <w:sz w:val="23"/>
          <w:szCs w:val="23"/>
        </w:rPr>
        <w:tab/>
        <w:t>Prestar servicios, en relación de dependencia, asesoramiento y cualquier otro, a las personas físicas o jurídicas que estuvieron sujetas a la inspección, vigilancia, control o regulación del Organismo o Entidad del Estado o municipalidad al que haya estado vinculado, siempre que el funcionario haya tenido una intervención determinante en cuestiones relacionadas a dichas personas.</w:t>
      </w:r>
    </w:p>
    <w:p w14:paraId="0E0C99A6" w14:textId="77777777" w:rsidR="00E64F43" w:rsidRDefault="00E64F43" w:rsidP="00881736">
      <w:pPr>
        <w:ind w:left="709"/>
        <w:jc w:val="both"/>
        <w:rPr>
          <w:rFonts w:ascii="Arial" w:hAnsi="Arial" w:cs="Arial"/>
          <w:sz w:val="23"/>
          <w:szCs w:val="23"/>
        </w:rPr>
      </w:pPr>
    </w:p>
    <w:p w14:paraId="146F33E0" w14:textId="77777777" w:rsidR="00511615" w:rsidRDefault="00881736" w:rsidP="004E4F15">
      <w:pPr>
        <w:spacing w:line="233"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881736">
        <w:rPr>
          <w:rFonts w:ascii="Arial" w:hAnsi="Arial" w:cs="Arial"/>
          <w:b/>
          <w:bCs/>
          <w:sz w:val="23"/>
          <w:szCs w:val="23"/>
        </w:rPr>
        <w:t>d)</w:t>
      </w:r>
      <w:r w:rsidR="00511615" w:rsidRPr="00511615">
        <w:rPr>
          <w:rFonts w:ascii="Arial" w:hAnsi="Arial" w:cs="Arial"/>
          <w:sz w:val="23"/>
          <w:szCs w:val="23"/>
        </w:rPr>
        <w:tab/>
        <w:t xml:space="preserve">Ser accionistas, </w:t>
      </w:r>
      <w:r w:rsidR="004E4F15" w:rsidRPr="00511615">
        <w:rPr>
          <w:rFonts w:ascii="Arial" w:hAnsi="Arial" w:cs="Arial"/>
          <w:sz w:val="23"/>
          <w:szCs w:val="23"/>
        </w:rPr>
        <w:t xml:space="preserve">cuota </w:t>
      </w:r>
      <w:proofErr w:type="spellStart"/>
      <w:r w:rsidR="00E64F43">
        <w:rPr>
          <w:rFonts w:ascii="Arial" w:hAnsi="Arial" w:cs="Arial"/>
          <w:sz w:val="23"/>
          <w:szCs w:val="23"/>
        </w:rPr>
        <w:t>p</w:t>
      </w:r>
      <w:r w:rsidR="004E4F15" w:rsidRPr="00511615">
        <w:rPr>
          <w:rFonts w:ascii="Arial" w:hAnsi="Arial" w:cs="Arial"/>
          <w:sz w:val="23"/>
          <w:szCs w:val="23"/>
        </w:rPr>
        <w:t>artistas</w:t>
      </w:r>
      <w:proofErr w:type="spellEnd"/>
      <w:r w:rsidR="00511615" w:rsidRPr="00511615">
        <w:rPr>
          <w:rFonts w:ascii="Arial" w:hAnsi="Arial" w:cs="Arial"/>
          <w:sz w:val="23"/>
          <w:szCs w:val="23"/>
        </w:rPr>
        <w:t xml:space="preserve"> o participar de cualquier forma en empresas o sociedades sobre las que hubiese ejercido sus competencias.</w:t>
      </w:r>
    </w:p>
    <w:p w14:paraId="0925D632" w14:textId="77777777" w:rsidR="00881736" w:rsidRPr="00511615" w:rsidRDefault="00881736" w:rsidP="004E4F15">
      <w:pPr>
        <w:spacing w:line="233" w:lineRule="auto"/>
        <w:jc w:val="both"/>
        <w:rPr>
          <w:rFonts w:ascii="Arial" w:hAnsi="Arial" w:cs="Arial"/>
          <w:sz w:val="23"/>
          <w:szCs w:val="23"/>
        </w:rPr>
      </w:pPr>
    </w:p>
    <w:p w14:paraId="0B96EA06" w14:textId="77777777" w:rsidR="00511615" w:rsidRDefault="00881736" w:rsidP="004E4F15">
      <w:pPr>
        <w:spacing w:line="233" w:lineRule="auto"/>
        <w:jc w:val="both"/>
        <w:rPr>
          <w:rFonts w:ascii="Arial" w:hAnsi="Arial" w:cs="Arial"/>
          <w:sz w:val="23"/>
          <w:szCs w:val="23"/>
        </w:rPr>
      </w:pPr>
      <w:r>
        <w:rPr>
          <w:rFonts w:ascii="Arial" w:hAnsi="Arial" w:cs="Arial"/>
          <w:sz w:val="23"/>
          <w:szCs w:val="23"/>
        </w:rPr>
        <w:tab/>
      </w:r>
      <w:r w:rsidRPr="00881736">
        <w:rPr>
          <w:rFonts w:ascii="Arial" w:hAnsi="Arial" w:cs="Arial"/>
          <w:b/>
          <w:bCs/>
          <w:sz w:val="23"/>
          <w:szCs w:val="23"/>
        </w:rPr>
        <w:tab/>
      </w:r>
      <w:r w:rsidR="00511615" w:rsidRPr="00881736">
        <w:rPr>
          <w:rFonts w:ascii="Arial" w:hAnsi="Arial" w:cs="Arial"/>
          <w:b/>
          <w:bCs/>
          <w:sz w:val="23"/>
          <w:szCs w:val="23"/>
        </w:rPr>
        <w:t>2.</w:t>
      </w:r>
      <w:r w:rsidR="00511615" w:rsidRPr="00881736">
        <w:rPr>
          <w:rFonts w:ascii="Arial" w:hAnsi="Arial" w:cs="Arial"/>
          <w:b/>
          <w:bCs/>
          <w:sz w:val="23"/>
          <w:szCs w:val="23"/>
        </w:rPr>
        <w:tab/>
      </w:r>
      <w:r w:rsidR="00511615" w:rsidRPr="00511615">
        <w:rPr>
          <w:rFonts w:ascii="Arial" w:hAnsi="Arial" w:cs="Arial"/>
          <w:sz w:val="23"/>
          <w:szCs w:val="23"/>
        </w:rPr>
        <w:t>La autoridad de aplicación reglamentará los procedimientos orientados a controlar el cumplimiento de este artículo.</w:t>
      </w:r>
    </w:p>
    <w:p w14:paraId="379CA1F3" w14:textId="77777777" w:rsidR="00881736" w:rsidRPr="00511615" w:rsidRDefault="00881736" w:rsidP="004E4F15">
      <w:pPr>
        <w:spacing w:line="233" w:lineRule="auto"/>
        <w:jc w:val="both"/>
        <w:rPr>
          <w:rFonts w:ascii="Arial" w:hAnsi="Arial" w:cs="Arial"/>
          <w:sz w:val="23"/>
          <w:szCs w:val="23"/>
        </w:rPr>
      </w:pPr>
    </w:p>
    <w:p w14:paraId="0EFDC2D8" w14:textId="77777777" w:rsidR="00511615" w:rsidRDefault="00881736" w:rsidP="004E4F15">
      <w:pPr>
        <w:spacing w:line="233" w:lineRule="auto"/>
        <w:jc w:val="both"/>
        <w:rPr>
          <w:rFonts w:ascii="Arial" w:hAnsi="Arial" w:cs="Arial"/>
          <w:sz w:val="23"/>
          <w:szCs w:val="23"/>
        </w:rPr>
      </w:pPr>
      <w:r>
        <w:rPr>
          <w:rFonts w:ascii="Arial" w:hAnsi="Arial" w:cs="Arial"/>
          <w:sz w:val="23"/>
          <w:szCs w:val="23"/>
        </w:rPr>
        <w:tab/>
      </w:r>
      <w:r>
        <w:rPr>
          <w:rFonts w:ascii="Arial" w:hAnsi="Arial" w:cs="Arial"/>
          <w:sz w:val="23"/>
          <w:szCs w:val="23"/>
        </w:rPr>
        <w:tab/>
      </w:r>
      <w:r w:rsidR="00511615" w:rsidRPr="00881736">
        <w:rPr>
          <w:rFonts w:ascii="Arial" w:hAnsi="Arial" w:cs="Arial"/>
          <w:b/>
          <w:bCs/>
          <w:sz w:val="23"/>
          <w:szCs w:val="23"/>
        </w:rPr>
        <w:t>3.</w:t>
      </w:r>
      <w:r w:rsidR="00511615" w:rsidRPr="00881736">
        <w:rPr>
          <w:rFonts w:ascii="Arial" w:hAnsi="Arial" w:cs="Arial"/>
          <w:b/>
          <w:bCs/>
          <w:sz w:val="23"/>
          <w:szCs w:val="23"/>
        </w:rPr>
        <w:tab/>
      </w:r>
      <w:r w:rsidR="00511615" w:rsidRPr="00511615">
        <w:rPr>
          <w:rFonts w:ascii="Arial" w:hAnsi="Arial" w:cs="Arial"/>
          <w:sz w:val="23"/>
          <w:szCs w:val="23"/>
        </w:rPr>
        <w:t>Se considera determinante la intervención del funcionario que dictó el acto, la de quien emitió informes técnicos o dictámenes que lo sustentaron, u otra intervención decisiva para su emisión o motivación.</w:t>
      </w:r>
    </w:p>
    <w:p w14:paraId="38288A99" w14:textId="77777777" w:rsidR="00511615" w:rsidRPr="00511615" w:rsidRDefault="00511615" w:rsidP="004E4F15">
      <w:pPr>
        <w:spacing w:line="233" w:lineRule="auto"/>
        <w:jc w:val="both"/>
        <w:rPr>
          <w:rFonts w:ascii="Arial" w:hAnsi="Arial" w:cs="Arial"/>
          <w:sz w:val="23"/>
          <w:szCs w:val="23"/>
        </w:rPr>
      </w:pPr>
    </w:p>
    <w:p w14:paraId="0659D6EB" w14:textId="77777777" w:rsidR="00511615" w:rsidRPr="00881736" w:rsidRDefault="00511615" w:rsidP="004E4F15">
      <w:pPr>
        <w:spacing w:line="233" w:lineRule="auto"/>
        <w:jc w:val="center"/>
        <w:rPr>
          <w:rFonts w:ascii="Arial" w:hAnsi="Arial" w:cs="Arial"/>
          <w:b/>
          <w:bCs/>
          <w:sz w:val="23"/>
          <w:szCs w:val="23"/>
        </w:rPr>
      </w:pPr>
      <w:r w:rsidRPr="00881736">
        <w:rPr>
          <w:rFonts w:ascii="Arial" w:hAnsi="Arial" w:cs="Arial"/>
          <w:b/>
          <w:bCs/>
          <w:sz w:val="23"/>
          <w:szCs w:val="23"/>
        </w:rPr>
        <w:t>CAPÍTULO VI</w:t>
      </w:r>
    </w:p>
    <w:p w14:paraId="3F96A5DA" w14:textId="77777777" w:rsidR="00511615" w:rsidRPr="00881736" w:rsidRDefault="00511615" w:rsidP="004E4F15">
      <w:pPr>
        <w:spacing w:line="233" w:lineRule="auto"/>
        <w:jc w:val="center"/>
        <w:rPr>
          <w:rFonts w:ascii="Arial" w:hAnsi="Arial" w:cs="Arial"/>
          <w:b/>
          <w:bCs/>
          <w:sz w:val="23"/>
          <w:szCs w:val="23"/>
        </w:rPr>
      </w:pPr>
      <w:r w:rsidRPr="00881736">
        <w:rPr>
          <w:rFonts w:ascii="Arial" w:hAnsi="Arial" w:cs="Arial"/>
          <w:b/>
          <w:bCs/>
          <w:sz w:val="23"/>
          <w:szCs w:val="23"/>
        </w:rPr>
        <w:t>DE LAS MEDIDAS PREVENTIVAS ESPECIALES</w:t>
      </w:r>
    </w:p>
    <w:p w14:paraId="116563AE" w14:textId="77777777" w:rsidR="00511615" w:rsidRPr="00881736" w:rsidRDefault="00511615" w:rsidP="004E4F15">
      <w:pPr>
        <w:spacing w:line="233" w:lineRule="auto"/>
        <w:jc w:val="both"/>
        <w:rPr>
          <w:rFonts w:ascii="Arial" w:hAnsi="Arial" w:cs="Arial"/>
          <w:b/>
          <w:bCs/>
          <w:sz w:val="23"/>
          <w:szCs w:val="23"/>
        </w:rPr>
      </w:pPr>
    </w:p>
    <w:p w14:paraId="79ADC89F" w14:textId="77777777" w:rsidR="00511615" w:rsidRDefault="00881736" w:rsidP="004E4F15">
      <w:pPr>
        <w:spacing w:line="233" w:lineRule="auto"/>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881736">
        <w:rPr>
          <w:rFonts w:ascii="Arial" w:hAnsi="Arial" w:cs="Arial"/>
          <w:b/>
          <w:bCs/>
          <w:sz w:val="23"/>
          <w:szCs w:val="23"/>
        </w:rPr>
        <w:t>Artículo 25.- Medidas preventivas especiales.</w:t>
      </w:r>
      <w:r w:rsidR="00E64F43">
        <w:rPr>
          <w:rFonts w:ascii="Arial" w:hAnsi="Arial" w:cs="Arial"/>
          <w:b/>
          <w:bCs/>
          <w:sz w:val="23"/>
          <w:szCs w:val="23"/>
        </w:rPr>
        <w:t xml:space="preserve"> </w:t>
      </w:r>
      <w:r w:rsidR="00511615" w:rsidRPr="00511615">
        <w:rPr>
          <w:rFonts w:ascii="Arial" w:hAnsi="Arial" w:cs="Arial"/>
          <w:sz w:val="23"/>
          <w:szCs w:val="23"/>
        </w:rPr>
        <w:t>A fin de prevenir situaciones o acciones que podrían ser configuradas como conflictos de intereses y teniendo en cuenta las características propias de cada función, la autoridad de aplicación podrá proponer medidas preventivas especiales para robustecer la legitimidad de actos de gobierno, tales como:</w:t>
      </w:r>
    </w:p>
    <w:p w14:paraId="1AF687BB" w14:textId="77777777" w:rsidR="00881736" w:rsidRPr="00511615" w:rsidRDefault="00881736" w:rsidP="004E4F15">
      <w:pPr>
        <w:spacing w:line="233" w:lineRule="auto"/>
        <w:jc w:val="both"/>
        <w:rPr>
          <w:rFonts w:ascii="Arial" w:hAnsi="Arial" w:cs="Arial"/>
          <w:sz w:val="23"/>
          <w:szCs w:val="23"/>
        </w:rPr>
      </w:pPr>
    </w:p>
    <w:p w14:paraId="7EC1D018" w14:textId="77777777" w:rsidR="00511615" w:rsidRDefault="00881736" w:rsidP="004E4F15">
      <w:pPr>
        <w:spacing w:line="233"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881736">
        <w:rPr>
          <w:rFonts w:ascii="Arial" w:hAnsi="Arial" w:cs="Arial"/>
          <w:b/>
          <w:bCs/>
          <w:sz w:val="23"/>
          <w:szCs w:val="23"/>
        </w:rPr>
        <w:t>a)</w:t>
      </w:r>
      <w:r w:rsidR="00511615" w:rsidRPr="00511615">
        <w:rPr>
          <w:rFonts w:ascii="Arial" w:hAnsi="Arial" w:cs="Arial"/>
          <w:sz w:val="23"/>
          <w:szCs w:val="23"/>
        </w:rPr>
        <w:tab/>
        <w:t>La promoción de la participación ciudadana.</w:t>
      </w:r>
    </w:p>
    <w:p w14:paraId="6C592DA4" w14:textId="77777777" w:rsidR="00881736" w:rsidRPr="00511615" w:rsidRDefault="00881736" w:rsidP="004E4F15">
      <w:pPr>
        <w:spacing w:line="233" w:lineRule="auto"/>
        <w:ind w:left="709"/>
        <w:jc w:val="both"/>
        <w:rPr>
          <w:rFonts w:ascii="Arial" w:hAnsi="Arial" w:cs="Arial"/>
          <w:sz w:val="23"/>
          <w:szCs w:val="23"/>
        </w:rPr>
      </w:pPr>
    </w:p>
    <w:p w14:paraId="3438CF69" w14:textId="77777777" w:rsidR="00511615" w:rsidRDefault="00881736" w:rsidP="004E4F15">
      <w:pPr>
        <w:spacing w:line="233"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881736">
        <w:rPr>
          <w:rFonts w:ascii="Arial" w:hAnsi="Arial" w:cs="Arial"/>
          <w:b/>
          <w:bCs/>
          <w:sz w:val="23"/>
          <w:szCs w:val="23"/>
        </w:rPr>
        <w:t>b)</w:t>
      </w:r>
      <w:r w:rsidR="00511615" w:rsidRPr="00881736">
        <w:rPr>
          <w:rFonts w:ascii="Arial" w:hAnsi="Arial" w:cs="Arial"/>
          <w:b/>
          <w:bCs/>
          <w:sz w:val="23"/>
          <w:szCs w:val="23"/>
        </w:rPr>
        <w:tab/>
      </w:r>
      <w:r w:rsidR="00511615" w:rsidRPr="00511615">
        <w:rPr>
          <w:rFonts w:ascii="Arial" w:hAnsi="Arial" w:cs="Arial"/>
          <w:sz w:val="23"/>
          <w:szCs w:val="23"/>
        </w:rPr>
        <w:t>La publicación, difusión y consulta sobre proyectos normativos, otros procesos de adopción de decisiones o de designación de funcionarios.</w:t>
      </w:r>
    </w:p>
    <w:p w14:paraId="0279B91A" w14:textId="77777777" w:rsidR="00511615" w:rsidRDefault="00C21ADD" w:rsidP="00C21ADD">
      <w:pPr>
        <w:spacing w:line="230" w:lineRule="auto"/>
        <w:ind w:left="709"/>
        <w:jc w:val="both"/>
        <w:rPr>
          <w:rFonts w:ascii="Arial" w:hAnsi="Arial" w:cs="Arial"/>
          <w:sz w:val="23"/>
          <w:szCs w:val="23"/>
        </w:rPr>
      </w:pPr>
      <w:r>
        <w:rPr>
          <w:rFonts w:ascii="Arial" w:hAnsi="Arial" w:cs="Arial"/>
          <w:sz w:val="23"/>
          <w:szCs w:val="23"/>
        </w:rPr>
        <w:br w:type="page"/>
      </w:r>
      <w:r w:rsidR="00881736">
        <w:rPr>
          <w:rFonts w:ascii="Arial" w:hAnsi="Arial" w:cs="Arial"/>
          <w:b/>
          <w:bCs/>
          <w:sz w:val="23"/>
          <w:szCs w:val="23"/>
        </w:rPr>
        <w:lastRenderedPageBreak/>
        <w:tab/>
      </w:r>
      <w:r w:rsidR="00881736">
        <w:rPr>
          <w:rFonts w:ascii="Arial" w:hAnsi="Arial" w:cs="Arial"/>
          <w:b/>
          <w:bCs/>
          <w:sz w:val="23"/>
          <w:szCs w:val="23"/>
        </w:rPr>
        <w:tab/>
      </w:r>
      <w:r w:rsidR="00511615" w:rsidRPr="00881736">
        <w:rPr>
          <w:rFonts w:ascii="Arial" w:hAnsi="Arial" w:cs="Arial"/>
          <w:b/>
          <w:bCs/>
          <w:sz w:val="23"/>
          <w:szCs w:val="23"/>
        </w:rPr>
        <w:t>c)</w:t>
      </w:r>
      <w:r w:rsidR="00511615" w:rsidRPr="00881736">
        <w:rPr>
          <w:rFonts w:ascii="Arial" w:hAnsi="Arial" w:cs="Arial"/>
          <w:b/>
          <w:bCs/>
          <w:sz w:val="23"/>
          <w:szCs w:val="23"/>
        </w:rPr>
        <w:tab/>
      </w:r>
      <w:r w:rsidR="00511615" w:rsidRPr="00511615">
        <w:rPr>
          <w:rFonts w:ascii="Arial" w:hAnsi="Arial" w:cs="Arial"/>
          <w:sz w:val="23"/>
          <w:szCs w:val="23"/>
        </w:rPr>
        <w:t>La convocatoria a audiencias públicas.</w:t>
      </w:r>
    </w:p>
    <w:p w14:paraId="12BED8A4" w14:textId="77777777" w:rsidR="00881736" w:rsidRPr="00511615" w:rsidRDefault="00881736" w:rsidP="00C21ADD">
      <w:pPr>
        <w:spacing w:line="230" w:lineRule="auto"/>
        <w:ind w:left="709"/>
        <w:jc w:val="both"/>
        <w:rPr>
          <w:rFonts w:ascii="Arial" w:hAnsi="Arial" w:cs="Arial"/>
          <w:sz w:val="23"/>
          <w:szCs w:val="23"/>
        </w:rPr>
      </w:pPr>
    </w:p>
    <w:p w14:paraId="3E89B5EA" w14:textId="77777777" w:rsidR="00511615" w:rsidRDefault="00881736" w:rsidP="00C21ADD">
      <w:pPr>
        <w:spacing w:line="230"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881736">
        <w:rPr>
          <w:rFonts w:ascii="Arial" w:hAnsi="Arial" w:cs="Arial"/>
          <w:b/>
          <w:bCs/>
          <w:sz w:val="23"/>
          <w:szCs w:val="23"/>
        </w:rPr>
        <w:t>d)</w:t>
      </w:r>
      <w:r w:rsidR="00511615" w:rsidRPr="00511615">
        <w:rPr>
          <w:rFonts w:ascii="Arial" w:hAnsi="Arial" w:cs="Arial"/>
          <w:sz w:val="23"/>
          <w:szCs w:val="23"/>
        </w:rPr>
        <w:tab/>
        <w:t>La suscripción de pactos de integridad.</w:t>
      </w:r>
    </w:p>
    <w:p w14:paraId="4414B48A" w14:textId="77777777" w:rsidR="00881736" w:rsidRPr="00511615" w:rsidRDefault="00881736" w:rsidP="00C21ADD">
      <w:pPr>
        <w:spacing w:line="230" w:lineRule="auto"/>
        <w:ind w:left="709"/>
        <w:jc w:val="both"/>
        <w:rPr>
          <w:rFonts w:ascii="Arial" w:hAnsi="Arial" w:cs="Arial"/>
          <w:sz w:val="23"/>
          <w:szCs w:val="23"/>
        </w:rPr>
      </w:pPr>
    </w:p>
    <w:p w14:paraId="695EE680" w14:textId="77777777" w:rsidR="00511615" w:rsidRDefault="00881736" w:rsidP="00C21ADD">
      <w:pPr>
        <w:spacing w:line="230"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881736">
        <w:rPr>
          <w:rFonts w:ascii="Arial" w:hAnsi="Arial" w:cs="Arial"/>
          <w:b/>
          <w:bCs/>
          <w:sz w:val="23"/>
          <w:szCs w:val="23"/>
        </w:rPr>
        <w:t>e)</w:t>
      </w:r>
      <w:r w:rsidR="00511615" w:rsidRPr="00881736">
        <w:rPr>
          <w:rFonts w:ascii="Arial" w:hAnsi="Arial" w:cs="Arial"/>
          <w:b/>
          <w:bCs/>
          <w:sz w:val="23"/>
          <w:szCs w:val="23"/>
        </w:rPr>
        <w:tab/>
      </w:r>
      <w:r w:rsidR="00511615" w:rsidRPr="00511615">
        <w:rPr>
          <w:rFonts w:ascii="Arial" w:hAnsi="Arial" w:cs="Arial"/>
          <w:sz w:val="23"/>
          <w:szCs w:val="23"/>
        </w:rPr>
        <w:t>La reasignación de funciones o competencias.</w:t>
      </w:r>
    </w:p>
    <w:p w14:paraId="78BDAA91" w14:textId="77777777" w:rsidR="00881736" w:rsidRPr="00511615" w:rsidRDefault="00881736" w:rsidP="00C21ADD">
      <w:pPr>
        <w:spacing w:line="230" w:lineRule="auto"/>
        <w:ind w:left="709"/>
        <w:jc w:val="both"/>
        <w:rPr>
          <w:rFonts w:ascii="Arial" w:hAnsi="Arial" w:cs="Arial"/>
          <w:sz w:val="23"/>
          <w:szCs w:val="23"/>
        </w:rPr>
      </w:pPr>
    </w:p>
    <w:p w14:paraId="1F45765D" w14:textId="77777777" w:rsidR="00511615" w:rsidRDefault="00881736" w:rsidP="00C21ADD">
      <w:pPr>
        <w:spacing w:line="230"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881736">
        <w:rPr>
          <w:rFonts w:ascii="Arial" w:hAnsi="Arial" w:cs="Arial"/>
          <w:b/>
          <w:bCs/>
          <w:sz w:val="23"/>
          <w:szCs w:val="23"/>
        </w:rPr>
        <w:t>f)</w:t>
      </w:r>
      <w:r w:rsidR="00511615" w:rsidRPr="00881736">
        <w:rPr>
          <w:rFonts w:ascii="Arial" w:hAnsi="Arial" w:cs="Arial"/>
          <w:b/>
          <w:bCs/>
          <w:sz w:val="23"/>
          <w:szCs w:val="23"/>
        </w:rPr>
        <w:tab/>
      </w:r>
      <w:r w:rsidR="00511615" w:rsidRPr="00511615">
        <w:rPr>
          <w:rFonts w:ascii="Arial" w:hAnsi="Arial" w:cs="Arial"/>
          <w:sz w:val="23"/>
          <w:szCs w:val="23"/>
        </w:rPr>
        <w:t>La adopción de medidas de transparencia y promoción del acceso a la información en relación con los antecedentes y demás datos que resulten relevantes a los fines de dar a publicidad la existencia, gestión o corrección de conflictos de intereses por parte de funcionarios públicos.</w:t>
      </w:r>
    </w:p>
    <w:p w14:paraId="46DA80A9" w14:textId="77777777" w:rsidR="00881736" w:rsidRPr="00511615" w:rsidRDefault="00881736" w:rsidP="00C21ADD">
      <w:pPr>
        <w:spacing w:line="230" w:lineRule="auto"/>
        <w:ind w:left="709"/>
        <w:jc w:val="both"/>
        <w:rPr>
          <w:rFonts w:ascii="Arial" w:hAnsi="Arial" w:cs="Arial"/>
          <w:sz w:val="23"/>
          <w:szCs w:val="23"/>
        </w:rPr>
      </w:pPr>
    </w:p>
    <w:p w14:paraId="4786BA0C" w14:textId="77777777" w:rsidR="00511615" w:rsidRDefault="00881736" w:rsidP="00C21ADD">
      <w:pPr>
        <w:spacing w:line="230"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881736">
        <w:rPr>
          <w:rFonts w:ascii="Arial" w:hAnsi="Arial" w:cs="Arial"/>
          <w:b/>
          <w:bCs/>
          <w:sz w:val="23"/>
          <w:szCs w:val="23"/>
        </w:rPr>
        <w:t>g)</w:t>
      </w:r>
      <w:r w:rsidR="00511615" w:rsidRPr="00511615">
        <w:rPr>
          <w:rFonts w:ascii="Arial" w:hAnsi="Arial" w:cs="Arial"/>
          <w:sz w:val="23"/>
          <w:szCs w:val="23"/>
        </w:rPr>
        <w:tab/>
        <w:t>La publicación de la agenda diaria del funcionario, en el sitio web oficial del órgano o ente en el que desempeñe funciones, en la que se detallarán sus actividades, visitas recibidas y los temas tratados.</w:t>
      </w:r>
    </w:p>
    <w:p w14:paraId="169C325B" w14:textId="77777777" w:rsidR="00881736" w:rsidRPr="00511615" w:rsidRDefault="00881736" w:rsidP="00C21ADD">
      <w:pPr>
        <w:spacing w:line="230" w:lineRule="auto"/>
        <w:ind w:left="709"/>
        <w:jc w:val="both"/>
        <w:rPr>
          <w:rFonts w:ascii="Arial" w:hAnsi="Arial" w:cs="Arial"/>
          <w:sz w:val="23"/>
          <w:szCs w:val="23"/>
        </w:rPr>
      </w:pPr>
    </w:p>
    <w:p w14:paraId="0144984A" w14:textId="77777777" w:rsidR="00511615" w:rsidRPr="00511615" w:rsidRDefault="00881736" w:rsidP="00C21ADD">
      <w:pPr>
        <w:spacing w:line="230" w:lineRule="auto"/>
        <w:jc w:val="both"/>
        <w:rPr>
          <w:rFonts w:ascii="Arial" w:hAnsi="Arial" w:cs="Arial"/>
          <w:sz w:val="23"/>
          <w:szCs w:val="23"/>
        </w:rPr>
      </w:pPr>
      <w:r>
        <w:rPr>
          <w:rFonts w:ascii="Arial" w:hAnsi="Arial" w:cs="Arial"/>
          <w:sz w:val="23"/>
          <w:szCs w:val="23"/>
        </w:rPr>
        <w:tab/>
      </w:r>
      <w:r>
        <w:rPr>
          <w:rFonts w:ascii="Arial" w:hAnsi="Arial" w:cs="Arial"/>
          <w:sz w:val="23"/>
          <w:szCs w:val="23"/>
        </w:rPr>
        <w:tab/>
      </w:r>
      <w:r w:rsidR="00511615" w:rsidRPr="00511615">
        <w:rPr>
          <w:rFonts w:ascii="Arial" w:hAnsi="Arial" w:cs="Arial"/>
          <w:sz w:val="23"/>
          <w:szCs w:val="23"/>
        </w:rPr>
        <w:t>La autoridad de aplicación reglamentará los procedimientos de aplicación de las medidas preventivas especiales establecidas en este artículo.</w:t>
      </w:r>
    </w:p>
    <w:p w14:paraId="3F931072" w14:textId="77777777" w:rsidR="00511615" w:rsidRPr="00511615" w:rsidRDefault="00511615" w:rsidP="00C21ADD">
      <w:pPr>
        <w:spacing w:line="230" w:lineRule="auto"/>
        <w:jc w:val="both"/>
        <w:rPr>
          <w:rFonts w:ascii="Arial" w:hAnsi="Arial" w:cs="Arial"/>
          <w:sz w:val="23"/>
          <w:szCs w:val="23"/>
        </w:rPr>
      </w:pPr>
    </w:p>
    <w:p w14:paraId="07EABCC9" w14:textId="77777777" w:rsidR="00511615" w:rsidRPr="00881736" w:rsidRDefault="00511615" w:rsidP="00C21ADD">
      <w:pPr>
        <w:spacing w:line="230" w:lineRule="auto"/>
        <w:jc w:val="center"/>
        <w:rPr>
          <w:rFonts w:ascii="Arial" w:hAnsi="Arial" w:cs="Arial"/>
          <w:b/>
          <w:bCs/>
          <w:sz w:val="23"/>
          <w:szCs w:val="23"/>
        </w:rPr>
      </w:pPr>
      <w:r w:rsidRPr="00881736">
        <w:rPr>
          <w:rFonts w:ascii="Arial" w:hAnsi="Arial" w:cs="Arial"/>
          <w:b/>
          <w:bCs/>
          <w:sz w:val="23"/>
          <w:szCs w:val="23"/>
        </w:rPr>
        <w:t>CAPÍTULO VII</w:t>
      </w:r>
    </w:p>
    <w:p w14:paraId="53592204" w14:textId="77777777" w:rsidR="00511615" w:rsidRPr="00881736" w:rsidRDefault="00511615" w:rsidP="00C21ADD">
      <w:pPr>
        <w:spacing w:line="230" w:lineRule="auto"/>
        <w:jc w:val="center"/>
        <w:rPr>
          <w:rFonts w:ascii="Arial" w:hAnsi="Arial" w:cs="Arial"/>
          <w:b/>
          <w:bCs/>
          <w:sz w:val="23"/>
          <w:szCs w:val="23"/>
        </w:rPr>
      </w:pPr>
      <w:r w:rsidRPr="00881736">
        <w:rPr>
          <w:rFonts w:ascii="Arial" w:hAnsi="Arial" w:cs="Arial"/>
          <w:b/>
          <w:bCs/>
          <w:sz w:val="23"/>
          <w:szCs w:val="23"/>
        </w:rPr>
        <w:t>RECOMENDACIONES PREVIAS A LAS DESIGNACIONES</w:t>
      </w:r>
    </w:p>
    <w:p w14:paraId="1D7AD9BC" w14:textId="77777777" w:rsidR="00511615" w:rsidRPr="00511615" w:rsidRDefault="00511615" w:rsidP="00C21ADD">
      <w:pPr>
        <w:spacing w:line="230" w:lineRule="auto"/>
        <w:jc w:val="both"/>
        <w:rPr>
          <w:rFonts w:ascii="Arial" w:hAnsi="Arial" w:cs="Arial"/>
          <w:sz w:val="23"/>
          <w:szCs w:val="23"/>
        </w:rPr>
      </w:pPr>
    </w:p>
    <w:p w14:paraId="0CFFB274" w14:textId="77777777" w:rsidR="00511615" w:rsidRDefault="00881736" w:rsidP="00C21ADD">
      <w:pPr>
        <w:spacing w:line="230" w:lineRule="auto"/>
        <w:jc w:val="both"/>
        <w:rPr>
          <w:rFonts w:ascii="Arial" w:hAnsi="Arial" w:cs="Arial"/>
          <w:b/>
          <w:bCs/>
          <w:sz w:val="23"/>
          <w:szCs w:val="23"/>
        </w:rPr>
      </w:pPr>
      <w:r>
        <w:rPr>
          <w:rFonts w:ascii="Arial" w:hAnsi="Arial" w:cs="Arial"/>
          <w:b/>
          <w:bCs/>
          <w:sz w:val="23"/>
          <w:szCs w:val="23"/>
        </w:rPr>
        <w:tab/>
      </w:r>
      <w:r>
        <w:rPr>
          <w:rFonts w:ascii="Arial" w:hAnsi="Arial" w:cs="Arial"/>
          <w:b/>
          <w:bCs/>
          <w:sz w:val="23"/>
          <w:szCs w:val="23"/>
        </w:rPr>
        <w:tab/>
      </w:r>
      <w:r w:rsidR="00511615" w:rsidRPr="00881736">
        <w:rPr>
          <w:rFonts w:ascii="Arial" w:hAnsi="Arial" w:cs="Arial"/>
          <w:b/>
          <w:bCs/>
          <w:sz w:val="23"/>
          <w:szCs w:val="23"/>
        </w:rPr>
        <w:t xml:space="preserve">Artículo 26.- Recomendaciones previas a las designaciones en el Poder Ejecutivo. </w:t>
      </w:r>
    </w:p>
    <w:p w14:paraId="486DC59C" w14:textId="77777777" w:rsidR="00881736" w:rsidRPr="00881736" w:rsidRDefault="00881736" w:rsidP="00C21ADD">
      <w:pPr>
        <w:spacing w:line="230" w:lineRule="auto"/>
        <w:jc w:val="both"/>
        <w:rPr>
          <w:rFonts w:ascii="Arial" w:hAnsi="Arial" w:cs="Arial"/>
          <w:b/>
          <w:bCs/>
          <w:sz w:val="23"/>
          <w:szCs w:val="23"/>
        </w:rPr>
      </w:pPr>
    </w:p>
    <w:p w14:paraId="3642D7BA" w14:textId="77777777" w:rsidR="00511615" w:rsidRDefault="00881736" w:rsidP="00C21ADD">
      <w:pPr>
        <w:spacing w:line="230" w:lineRule="auto"/>
        <w:jc w:val="both"/>
        <w:rPr>
          <w:rFonts w:ascii="Arial" w:hAnsi="Arial" w:cs="Arial"/>
          <w:sz w:val="23"/>
          <w:szCs w:val="23"/>
        </w:rPr>
      </w:pPr>
      <w:r>
        <w:rPr>
          <w:rFonts w:ascii="Arial" w:hAnsi="Arial" w:cs="Arial"/>
          <w:sz w:val="23"/>
          <w:szCs w:val="23"/>
        </w:rPr>
        <w:tab/>
      </w:r>
      <w:r>
        <w:rPr>
          <w:rFonts w:ascii="Arial" w:hAnsi="Arial" w:cs="Arial"/>
          <w:sz w:val="23"/>
          <w:szCs w:val="23"/>
        </w:rPr>
        <w:tab/>
      </w:r>
      <w:r w:rsidR="00511615" w:rsidRPr="00881736">
        <w:rPr>
          <w:rFonts w:ascii="Arial" w:hAnsi="Arial" w:cs="Arial"/>
          <w:b/>
          <w:bCs/>
          <w:sz w:val="23"/>
          <w:szCs w:val="23"/>
        </w:rPr>
        <w:t>1.</w:t>
      </w:r>
      <w:r w:rsidR="00511615" w:rsidRPr="00881736">
        <w:rPr>
          <w:rFonts w:ascii="Arial" w:hAnsi="Arial" w:cs="Arial"/>
          <w:b/>
          <w:bCs/>
          <w:sz w:val="23"/>
          <w:szCs w:val="23"/>
        </w:rPr>
        <w:tab/>
      </w:r>
      <w:r w:rsidR="00511615" w:rsidRPr="00511615">
        <w:rPr>
          <w:rFonts w:ascii="Arial" w:hAnsi="Arial" w:cs="Arial"/>
          <w:sz w:val="23"/>
          <w:szCs w:val="23"/>
        </w:rPr>
        <w:t xml:space="preserve">Con carácter previo a la designación de los ministros, viceministros y otros funcionarios de rango equivalente de los Organismos y Entidades del Poder Ejecutivo, el presidente de la República podrá remitir a la Contraloría General de la República los antecedentes laborales, actividades actuales e intereses económicos y financieros de los candidatos, a efectos de que esta emita opinión respecto de conflictos de intereses potenciales de conformidad con los términos de la presente </w:t>
      </w:r>
      <w:r w:rsidR="00E64F43">
        <w:rPr>
          <w:rFonts w:ascii="Arial" w:hAnsi="Arial" w:cs="Arial"/>
          <w:sz w:val="23"/>
          <w:szCs w:val="23"/>
        </w:rPr>
        <w:t>L</w:t>
      </w:r>
      <w:r w:rsidR="00511615" w:rsidRPr="00511615">
        <w:rPr>
          <w:rFonts w:ascii="Arial" w:hAnsi="Arial" w:cs="Arial"/>
          <w:sz w:val="23"/>
          <w:szCs w:val="23"/>
        </w:rPr>
        <w:t>ey. La Contraloría General de la República podrá recomendar, si correspondiere, la adopción de medidas orientadas a prevenir situaciones de conflictos de intereses por parte de la persona a ser designada.</w:t>
      </w:r>
    </w:p>
    <w:p w14:paraId="3D5ABD2F" w14:textId="77777777" w:rsidR="00E64F43" w:rsidRDefault="00E64F43" w:rsidP="00C21ADD">
      <w:pPr>
        <w:spacing w:line="230" w:lineRule="auto"/>
        <w:jc w:val="both"/>
        <w:rPr>
          <w:rFonts w:ascii="Arial" w:hAnsi="Arial" w:cs="Arial"/>
          <w:sz w:val="23"/>
          <w:szCs w:val="23"/>
        </w:rPr>
      </w:pPr>
    </w:p>
    <w:p w14:paraId="5D1879E8" w14:textId="77777777" w:rsidR="00511615" w:rsidRDefault="00881736" w:rsidP="00C21ADD">
      <w:pPr>
        <w:spacing w:line="230" w:lineRule="auto"/>
        <w:jc w:val="both"/>
        <w:rPr>
          <w:rFonts w:ascii="Arial" w:hAnsi="Arial" w:cs="Arial"/>
          <w:sz w:val="23"/>
          <w:szCs w:val="23"/>
        </w:rPr>
      </w:pPr>
      <w:r>
        <w:rPr>
          <w:rFonts w:ascii="Arial" w:hAnsi="Arial" w:cs="Arial"/>
          <w:sz w:val="23"/>
          <w:szCs w:val="23"/>
        </w:rPr>
        <w:tab/>
      </w:r>
      <w:r w:rsidRPr="00881736">
        <w:rPr>
          <w:rFonts w:ascii="Arial" w:hAnsi="Arial" w:cs="Arial"/>
          <w:b/>
          <w:bCs/>
          <w:sz w:val="23"/>
          <w:szCs w:val="23"/>
        </w:rPr>
        <w:tab/>
      </w:r>
      <w:r w:rsidR="00511615" w:rsidRPr="00881736">
        <w:rPr>
          <w:rFonts w:ascii="Arial" w:hAnsi="Arial" w:cs="Arial"/>
          <w:b/>
          <w:bCs/>
          <w:sz w:val="23"/>
          <w:szCs w:val="23"/>
        </w:rPr>
        <w:t>2.</w:t>
      </w:r>
      <w:r w:rsidR="00511615" w:rsidRPr="00881736">
        <w:rPr>
          <w:rFonts w:ascii="Arial" w:hAnsi="Arial" w:cs="Arial"/>
          <w:b/>
          <w:bCs/>
          <w:sz w:val="23"/>
          <w:szCs w:val="23"/>
        </w:rPr>
        <w:tab/>
      </w:r>
      <w:r w:rsidR="00511615" w:rsidRPr="00511615">
        <w:rPr>
          <w:rFonts w:ascii="Arial" w:hAnsi="Arial" w:cs="Arial"/>
          <w:sz w:val="23"/>
          <w:szCs w:val="23"/>
        </w:rPr>
        <w:t>El mismo procedimiento podrá ser impulsado por parte de los ministros del Poder Ejecutivo y las máximas autoridades de los entes descentralizados, autónomos y autárquicos dependientes del Poder Ejecutivo, con relación a los candidatos a ocupar cargos de confianza dentro de la órbita de cada ministerio.</w:t>
      </w:r>
    </w:p>
    <w:p w14:paraId="0F099E37" w14:textId="77777777" w:rsidR="00881736" w:rsidRPr="00511615" w:rsidRDefault="00881736" w:rsidP="00C21ADD">
      <w:pPr>
        <w:spacing w:line="230" w:lineRule="auto"/>
        <w:jc w:val="both"/>
        <w:rPr>
          <w:rFonts w:ascii="Arial" w:hAnsi="Arial" w:cs="Arial"/>
          <w:sz w:val="23"/>
          <w:szCs w:val="23"/>
        </w:rPr>
      </w:pPr>
    </w:p>
    <w:p w14:paraId="7F074ACA" w14:textId="77777777" w:rsidR="00511615" w:rsidRDefault="00881736" w:rsidP="00C21ADD">
      <w:pPr>
        <w:spacing w:line="230" w:lineRule="auto"/>
        <w:jc w:val="both"/>
        <w:rPr>
          <w:rFonts w:ascii="Arial" w:hAnsi="Arial" w:cs="Arial"/>
          <w:sz w:val="23"/>
          <w:szCs w:val="23"/>
        </w:rPr>
      </w:pPr>
      <w:r>
        <w:rPr>
          <w:rFonts w:ascii="Arial" w:hAnsi="Arial" w:cs="Arial"/>
          <w:sz w:val="23"/>
          <w:szCs w:val="23"/>
        </w:rPr>
        <w:tab/>
      </w:r>
      <w:r>
        <w:rPr>
          <w:rFonts w:ascii="Arial" w:hAnsi="Arial" w:cs="Arial"/>
          <w:sz w:val="23"/>
          <w:szCs w:val="23"/>
        </w:rPr>
        <w:tab/>
      </w:r>
      <w:r w:rsidR="00511615" w:rsidRPr="00881736">
        <w:rPr>
          <w:rFonts w:ascii="Arial" w:hAnsi="Arial" w:cs="Arial"/>
          <w:b/>
          <w:bCs/>
          <w:sz w:val="23"/>
          <w:szCs w:val="23"/>
        </w:rPr>
        <w:t>3.</w:t>
      </w:r>
      <w:r w:rsidR="00511615" w:rsidRPr="00511615">
        <w:rPr>
          <w:rFonts w:ascii="Arial" w:hAnsi="Arial" w:cs="Arial"/>
          <w:sz w:val="23"/>
          <w:szCs w:val="23"/>
        </w:rPr>
        <w:tab/>
        <w:t>El presidente de la República y los ministros del Poder Ejecutivo podrán solicitar al candidato la suscripción de un Compromiso de Ética que contemple el cumplimiento de las recomendaciones formuladas por la autoridad de aplicación, y firmar uno él mismo si también recibiere recomendaciones.</w:t>
      </w:r>
    </w:p>
    <w:p w14:paraId="55CD2B08" w14:textId="77777777" w:rsidR="00881736" w:rsidRPr="00511615" w:rsidRDefault="00881736" w:rsidP="00C21ADD">
      <w:pPr>
        <w:spacing w:line="230" w:lineRule="auto"/>
        <w:jc w:val="both"/>
        <w:rPr>
          <w:rFonts w:ascii="Arial" w:hAnsi="Arial" w:cs="Arial"/>
          <w:sz w:val="23"/>
          <w:szCs w:val="23"/>
        </w:rPr>
      </w:pPr>
    </w:p>
    <w:p w14:paraId="3AF8B14A" w14:textId="77777777" w:rsidR="00511615" w:rsidRPr="00511615" w:rsidRDefault="00881736" w:rsidP="00C21ADD">
      <w:pPr>
        <w:spacing w:line="230" w:lineRule="auto"/>
        <w:jc w:val="both"/>
        <w:rPr>
          <w:rFonts w:ascii="Arial" w:hAnsi="Arial" w:cs="Arial"/>
          <w:sz w:val="23"/>
          <w:szCs w:val="23"/>
        </w:rPr>
      </w:pPr>
      <w:r>
        <w:rPr>
          <w:rFonts w:ascii="Arial" w:hAnsi="Arial" w:cs="Arial"/>
          <w:sz w:val="23"/>
          <w:szCs w:val="23"/>
        </w:rPr>
        <w:tab/>
      </w:r>
      <w:r>
        <w:rPr>
          <w:rFonts w:ascii="Arial" w:hAnsi="Arial" w:cs="Arial"/>
          <w:sz w:val="23"/>
          <w:szCs w:val="23"/>
        </w:rPr>
        <w:tab/>
      </w:r>
      <w:r w:rsidR="00511615" w:rsidRPr="00881736">
        <w:rPr>
          <w:rFonts w:ascii="Arial" w:hAnsi="Arial" w:cs="Arial"/>
          <w:b/>
          <w:bCs/>
          <w:sz w:val="23"/>
          <w:szCs w:val="23"/>
        </w:rPr>
        <w:t>4.</w:t>
      </w:r>
      <w:r w:rsidR="00511615" w:rsidRPr="00511615">
        <w:rPr>
          <w:rFonts w:ascii="Arial" w:hAnsi="Arial" w:cs="Arial"/>
          <w:sz w:val="23"/>
          <w:szCs w:val="23"/>
        </w:rPr>
        <w:tab/>
        <w:t>Los antecedentes, las recomendaciones y, en su caso, el Compromiso de Ética, se mantendrán en estricta reserva hasta tanto los candidatos ingresen efectivamente en funciones.</w:t>
      </w:r>
    </w:p>
    <w:p w14:paraId="71B6467C" w14:textId="77777777" w:rsidR="00511615" w:rsidRPr="00511615" w:rsidRDefault="00511615" w:rsidP="00C21ADD">
      <w:pPr>
        <w:spacing w:line="230" w:lineRule="auto"/>
        <w:jc w:val="both"/>
        <w:rPr>
          <w:rFonts w:ascii="Arial" w:hAnsi="Arial" w:cs="Arial"/>
          <w:sz w:val="23"/>
          <w:szCs w:val="23"/>
        </w:rPr>
      </w:pPr>
    </w:p>
    <w:p w14:paraId="78BB04BF" w14:textId="77777777" w:rsidR="00511615" w:rsidRPr="00511615" w:rsidRDefault="00881736" w:rsidP="00C21ADD">
      <w:pPr>
        <w:spacing w:line="230" w:lineRule="auto"/>
        <w:jc w:val="both"/>
        <w:rPr>
          <w:rFonts w:ascii="Arial" w:hAnsi="Arial" w:cs="Arial"/>
          <w:sz w:val="23"/>
          <w:szCs w:val="23"/>
        </w:rPr>
      </w:pPr>
      <w:r>
        <w:rPr>
          <w:rFonts w:ascii="Arial" w:hAnsi="Arial" w:cs="Arial"/>
          <w:sz w:val="23"/>
          <w:szCs w:val="23"/>
        </w:rPr>
        <w:tab/>
      </w:r>
      <w:r>
        <w:rPr>
          <w:rFonts w:ascii="Arial" w:hAnsi="Arial" w:cs="Arial"/>
          <w:sz w:val="23"/>
          <w:szCs w:val="23"/>
        </w:rPr>
        <w:tab/>
      </w:r>
      <w:r w:rsidR="00511615" w:rsidRPr="00FD19A6">
        <w:rPr>
          <w:rFonts w:ascii="Arial" w:hAnsi="Arial" w:cs="Arial"/>
          <w:b/>
          <w:bCs/>
          <w:sz w:val="23"/>
          <w:szCs w:val="23"/>
        </w:rPr>
        <w:t xml:space="preserve">Artículo 27.- Consultas a la autoridad de aplicación. </w:t>
      </w:r>
      <w:r w:rsidR="00511615" w:rsidRPr="00511615">
        <w:rPr>
          <w:rFonts w:ascii="Arial" w:hAnsi="Arial" w:cs="Arial"/>
          <w:sz w:val="23"/>
          <w:szCs w:val="23"/>
        </w:rPr>
        <w:t xml:space="preserve">En caso de duda acerca de si se presenta un conflicto de intereses, o de la aplicación de las reglas y procedimientos previstos en la presente </w:t>
      </w:r>
      <w:r w:rsidR="00E64F43">
        <w:rPr>
          <w:rFonts w:ascii="Arial" w:hAnsi="Arial" w:cs="Arial"/>
          <w:sz w:val="23"/>
          <w:szCs w:val="23"/>
        </w:rPr>
        <w:t>L</w:t>
      </w:r>
      <w:r w:rsidR="00511615" w:rsidRPr="00511615">
        <w:rPr>
          <w:rFonts w:ascii="Arial" w:hAnsi="Arial" w:cs="Arial"/>
          <w:sz w:val="23"/>
          <w:szCs w:val="23"/>
        </w:rPr>
        <w:t>ey, se deberá consultar a la autoridad de aplicación a través del procedimiento que esta reglamente.</w:t>
      </w:r>
    </w:p>
    <w:p w14:paraId="39B1FD69" w14:textId="77777777" w:rsidR="00511615" w:rsidRPr="00FD19A6" w:rsidRDefault="00FD19A6" w:rsidP="00C21ADD">
      <w:pPr>
        <w:spacing w:line="230" w:lineRule="auto"/>
        <w:jc w:val="both"/>
        <w:rPr>
          <w:rFonts w:ascii="Arial" w:hAnsi="Arial" w:cs="Arial"/>
          <w:b/>
          <w:bCs/>
          <w:sz w:val="23"/>
          <w:szCs w:val="23"/>
        </w:rPr>
      </w:pPr>
      <w:r>
        <w:rPr>
          <w:rFonts w:ascii="Arial" w:hAnsi="Arial" w:cs="Arial"/>
          <w:sz w:val="23"/>
          <w:szCs w:val="23"/>
        </w:rPr>
        <w:tab/>
      </w:r>
    </w:p>
    <w:p w14:paraId="7C537FE1" w14:textId="77777777" w:rsidR="00C21ADD" w:rsidRDefault="00FD19A6" w:rsidP="00C21ADD">
      <w:pPr>
        <w:spacing w:line="230" w:lineRule="auto"/>
        <w:jc w:val="both"/>
        <w:rPr>
          <w:rFonts w:ascii="Arial" w:hAnsi="Arial" w:cs="Arial"/>
          <w:sz w:val="23"/>
          <w:szCs w:val="23"/>
        </w:rPr>
      </w:pPr>
      <w:r w:rsidRPr="00FD19A6">
        <w:rPr>
          <w:rFonts w:ascii="Arial" w:hAnsi="Arial" w:cs="Arial"/>
          <w:b/>
          <w:bCs/>
          <w:sz w:val="23"/>
          <w:szCs w:val="23"/>
        </w:rPr>
        <w:tab/>
      </w:r>
      <w:r w:rsidRPr="00FD19A6">
        <w:rPr>
          <w:rFonts w:ascii="Arial" w:hAnsi="Arial" w:cs="Arial"/>
          <w:b/>
          <w:bCs/>
          <w:sz w:val="23"/>
          <w:szCs w:val="23"/>
        </w:rPr>
        <w:tab/>
      </w:r>
      <w:r w:rsidR="00511615" w:rsidRPr="00FD19A6">
        <w:rPr>
          <w:rFonts w:ascii="Arial" w:hAnsi="Arial" w:cs="Arial"/>
          <w:b/>
          <w:bCs/>
          <w:sz w:val="23"/>
          <w:szCs w:val="23"/>
        </w:rPr>
        <w:t xml:space="preserve">Artículo 28.- Asesoramiento preventivo. </w:t>
      </w:r>
      <w:r w:rsidR="00511615" w:rsidRPr="00511615">
        <w:rPr>
          <w:rFonts w:ascii="Arial" w:hAnsi="Arial" w:cs="Arial"/>
          <w:sz w:val="23"/>
          <w:szCs w:val="23"/>
        </w:rPr>
        <w:t>En caso de identificar circunstancias en las cuales sea necesario guiar el comportamiento de un funcionario público para evitar un conflicto de intereses, la autoridad de aplicación le prestará el asesoramiento inmediato recomendando las medidas que, según el caso, protejan la imparcialidad y objetividad en la adopción de decisiones.</w:t>
      </w:r>
    </w:p>
    <w:p w14:paraId="2A5DD9AB" w14:textId="77777777" w:rsidR="00511615" w:rsidRPr="00FD19A6" w:rsidRDefault="00C21ADD" w:rsidP="00C21ADD">
      <w:pPr>
        <w:spacing w:line="228" w:lineRule="auto"/>
        <w:jc w:val="center"/>
        <w:rPr>
          <w:rFonts w:ascii="Arial" w:hAnsi="Arial" w:cs="Arial"/>
          <w:b/>
          <w:bCs/>
          <w:sz w:val="23"/>
          <w:szCs w:val="23"/>
        </w:rPr>
      </w:pPr>
      <w:r>
        <w:rPr>
          <w:rFonts w:ascii="Arial" w:hAnsi="Arial" w:cs="Arial"/>
          <w:sz w:val="23"/>
          <w:szCs w:val="23"/>
        </w:rPr>
        <w:br w:type="page"/>
      </w:r>
      <w:r w:rsidR="00511615" w:rsidRPr="00FD19A6">
        <w:rPr>
          <w:rFonts w:ascii="Arial" w:hAnsi="Arial" w:cs="Arial"/>
          <w:b/>
          <w:bCs/>
          <w:sz w:val="23"/>
          <w:szCs w:val="23"/>
        </w:rPr>
        <w:lastRenderedPageBreak/>
        <w:t>CAPÍTULO VIII</w:t>
      </w:r>
    </w:p>
    <w:p w14:paraId="6D744392" w14:textId="77777777" w:rsidR="00511615" w:rsidRPr="00FD19A6" w:rsidRDefault="00511615" w:rsidP="00C21ADD">
      <w:pPr>
        <w:spacing w:line="228" w:lineRule="auto"/>
        <w:jc w:val="center"/>
        <w:rPr>
          <w:rFonts w:ascii="Arial" w:hAnsi="Arial" w:cs="Arial"/>
          <w:b/>
          <w:bCs/>
          <w:sz w:val="23"/>
          <w:szCs w:val="23"/>
        </w:rPr>
      </w:pPr>
      <w:r w:rsidRPr="00FD19A6">
        <w:rPr>
          <w:rFonts w:ascii="Arial" w:hAnsi="Arial" w:cs="Arial"/>
          <w:b/>
          <w:bCs/>
          <w:sz w:val="23"/>
          <w:szCs w:val="23"/>
        </w:rPr>
        <w:t>INFRACCIONES Y SANCIONES RESPECTO A LA PRESENTACIÓN DE LA DECLARACIÓN JURADA DE INTERESES.</w:t>
      </w:r>
    </w:p>
    <w:p w14:paraId="205118B3" w14:textId="77777777" w:rsidR="00511615" w:rsidRPr="00511615" w:rsidRDefault="00511615" w:rsidP="00C21ADD">
      <w:pPr>
        <w:spacing w:line="228" w:lineRule="auto"/>
        <w:jc w:val="both"/>
        <w:rPr>
          <w:rFonts w:ascii="Arial" w:hAnsi="Arial" w:cs="Arial"/>
          <w:sz w:val="23"/>
          <w:szCs w:val="23"/>
        </w:rPr>
      </w:pPr>
    </w:p>
    <w:p w14:paraId="622D4ACA" w14:textId="77777777" w:rsidR="00511615" w:rsidRDefault="00FD19A6" w:rsidP="00C21ADD">
      <w:pPr>
        <w:spacing w:line="228" w:lineRule="auto"/>
        <w:jc w:val="both"/>
        <w:rPr>
          <w:rFonts w:ascii="Arial" w:hAnsi="Arial" w:cs="Arial"/>
          <w:b/>
          <w:bCs/>
          <w:sz w:val="23"/>
          <w:szCs w:val="23"/>
        </w:rPr>
      </w:pPr>
      <w:r>
        <w:rPr>
          <w:rFonts w:ascii="Arial" w:hAnsi="Arial" w:cs="Arial"/>
          <w:b/>
          <w:bCs/>
          <w:sz w:val="23"/>
          <w:szCs w:val="23"/>
        </w:rPr>
        <w:tab/>
      </w:r>
      <w:r>
        <w:rPr>
          <w:rFonts w:ascii="Arial" w:hAnsi="Arial" w:cs="Arial"/>
          <w:b/>
          <w:bCs/>
          <w:sz w:val="23"/>
          <w:szCs w:val="23"/>
        </w:rPr>
        <w:tab/>
      </w:r>
      <w:r w:rsidR="00511615" w:rsidRPr="00FD19A6">
        <w:rPr>
          <w:rFonts w:ascii="Arial" w:hAnsi="Arial" w:cs="Arial"/>
          <w:b/>
          <w:bCs/>
          <w:sz w:val="23"/>
          <w:szCs w:val="23"/>
        </w:rPr>
        <w:t>Artículo 29.- Infracciones.</w:t>
      </w:r>
    </w:p>
    <w:p w14:paraId="7E9B1752" w14:textId="77777777" w:rsidR="00FD19A6" w:rsidRPr="00FD19A6" w:rsidRDefault="00FD19A6" w:rsidP="00C21ADD">
      <w:pPr>
        <w:spacing w:line="228" w:lineRule="auto"/>
        <w:jc w:val="both"/>
        <w:rPr>
          <w:rFonts w:ascii="Arial" w:hAnsi="Arial" w:cs="Arial"/>
          <w:b/>
          <w:bCs/>
          <w:sz w:val="23"/>
          <w:szCs w:val="23"/>
        </w:rPr>
      </w:pPr>
    </w:p>
    <w:p w14:paraId="1EDAB33B" w14:textId="77777777" w:rsidR="00511615" w:rsidRDefault="00FD19A6" w:rsidP="00C21ADD">
      <w:pPr>
        <w:spacing w:line="228" w:lineRule="auto"/>
        <w:jc w:val="both"/>
        <w:rPr>
          <w:rFonts w:ascii="Arial" w:hAnsi="Arial" w:cs="Arial"/>
          <w:sz w:val="23"/>
          <w:szCs w:val="23"/>
        </w:rPr>
      </w:pPr>
      <w:r w:rsidRPr="00FD19A6">
        <w:rPr>
          <w:rFonts w:ascii="Arial" w:hAnsi="Arial" w:cs="Arial"/>
          <w:b/>
          <w:bCs/>
          <w:sz w:val="23"/>
          <w:szCs w:val="23"/>
        </w:rPr>
        <w:tab/>
      </w:r>
      <w:r w:rsidRPr="00FD19A6">
        <w:rPr>
          <w:rFonts w:ascii="Arial" w:hAnsi="Arial" w:cs="Arial"/>
          <w:b/>
          <w:bCs/>
          <w:sz w:val="23"/>
          <w:szCs w:val="23"/>
        </w:rPr>
        <w:tab/>
      </w:r>
      <w:r w:rsidR="00511615" w:rsidRPr="00FD19A6">
        <w:rPr>
          <w:rFonts w:ascii="Arial" w:hAnsi="Arial" w:cs="Arial"/>
          <w:b/>
          <w:bCs/>
          <w:sz w:val="23"/>
          <w:szCs w:val="23"/>
        </w:rPr>
        <w:t>1.</w:t>
      </w:r>
      <w:r w:rsidR="00511615" w:rsidRPr="00FD19A6">
        <w:rPr>
          <w:rFonts w:ascii="Arial" w:hAnsi="Arial" w:cs="Arial"/>
          <w:b/>
          <w:bCs/>
          <w:sz w:val="23"/>
          <w:szCs w:val="23"/>
        </w:rPr>
        <w:tab/>
      </w:r>
      <w:r w:rsidR="00511615" w:rsidRPr="00511615">
        <w:rPr>
          <w:rFonts w:ascii="Arial" w:hAnsi="Arial" w:cs="Arial"/>
          <w:sz w:val="23"/>
          <w:szCs w:val="23"/>
        </w:rPr>
        <w:t xml:space="preserve">La Contraloría General de la República, previo sumario administrativo y por medio de una resolución fundada, sancionará a los sujetos obligados que se mencionan en el </w:t>
      </w:r>
      <w:r>
        <w:rPr>
          <w:rFonts w:ascii="Arial" w:hAnsi="Arial" w:cs="Arial"/>
          <w:sz w:val="23"/>
          <w:szCs w:val="23"/>
        </w:rPr>
        <w:t>A</w:t>
      </w:r>
      <w:r w:rsidR="00511615" w:rsidRPr="00511615">
        <w:rPr>
          <w:rFonts w:ascii="Arial" w:hAnsi="Arial" w:cs="Arial"/>
          <w:sz w:val="23"/>
          <w:szCs w:val="23"/>
        </w:rPr>
        <w:t xml:space="preserve">rtículo 13 de la presente </w:t>
      </w:r>
      <w:r>
        <w:rPr>
          <w:rFonts w:ascii="Arial" w:hAnsi="Arial" w:cs="Arial"/>
          <w:sz w:val="23"/>
          <w:szCs w:val="23"/>
        </w:rPr>
        <w:t>L</w:t>
      </w:r>
      <w:r w:rsidR="00511615" w:rsidRPr="00511615">
        <w:rPr>
          <w:rFonts w:ascii="Arial" w:hAnsi="Arial" w:cs="Arial"/>
          <w:sz w:val="23"/>
          <w:szCs w:val="23"/>
        </w:rPr>
        <w:t>ey, en los siguientes casos:</w:t>
      </w:r>
    </w:p>
    <w:p w14:paraId="471A9D73" w14:textId="77777777" w:rsidR="00FD19A6" w:rsidRPr="00511615" w:rsidRDefault="00FD19A6" w:rsidP="00C21ADD">
      <w:pPr>
        <w:spacing w:line="228" w:lineRule="auto"/>
        <w:jc w:val="both"/>
        <w:rPr>
          <w:rFonts w:ascii="Arial" w:hAnsi="Arial" w:cs="Arial"/>
          <w:sz w:val="23"/>
          <w:szCs w:val="23"/>
        </w:rPr>
      </w:pPr>
    </w:p>
    <w:p w14:paraId="63171566" w14:textId="77777777" w:rsidR="00511615" w:rsidRDefault="00FD19A6" w:rsidP="00C21ADD">
      <w:pPr>
        <w:spacing w:line="228"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FD19A6">
        <w:rPr>
          <w:rFonts w:ascii="Arial" w:hAnsi="Arial" w:cs="Arial"/>
          <w:b/>
          <w:bCs/>
          <w:sz w:val="23"/>
          <w:szCs w:val="23"/>
        </w:rPr>
        <w:t>a)</w:t>
      </w:r>
      <w:r w:rsidR="00511615" w:rsidRPr="00FD19A6">
        <w:rPr>
          <w:rFonts w:ascii="Arial" w:hAnsi="Arial" w:cs="Arial"/>
          <w:b/>
          <w:bCs/>
          <w:sz w:val="23"/>
          <w:szCs w:val="23"/>
        </w:rPr>
        <w:tab/>
      </w:r>
      <w:r w:rsidR="00511615" w:rsidRPr="00511615">
        <w:rPr>
          <w:rFonts w:ascii="Arial" w:hAnsi="Arial" w:cs="Arial"/>
          <w:sz w:val="23"/>
          <w:szCs w:val="23"/>
        </w:rPr>
        <w:t xml:space="preserve">Cuando luego del plazo de apercibimiento, no presentaren la declaración jurada de intereses dentro del término previsto en la presente </w:t>
      </w:r>
      <w:r>
        <w:rPr>
          <w:rFonts w:ascii="Arial" w:hAnsi="Arial" w:cs="Arial"/>
          <w:sz w:val="23"/>
          <w:szCs w:val="23"/>
        </w:rPr>
        <w:t>L</w:t>
      </w:r>
      <w:r w:rsidR="00511615" w:rsidRPr="00511615">
        <w:rPr>
          <w:rFonts w:ascii="Arial" w:hAnsi="Arial" w:cs="Arial"/>
          <w:sz w:val="23"/>
          <w:szCs w:val="23"/>
        </w:rPr>
        <w:t>ey.</w:t>
      </w:r>
    </w:p>
    <w:p w14:paraId="079CD4FB" w14:textId="77777777" w:rsidR="00FD19A6" w:rsidRPr="00511615" w:rsidRDefault="00FD19A6" w:rsidP="00C21ADD">
      <w:pPr>
        <w:spacing w:line="228" w:lineRule="auto"/>
        <w:ind w:left="709"/>
        <w:jc w:val="both"/>
        <w:rPr>
          <w:rFonts w:ascii="Arial" w:hAnsi="Arial" w:cs="Arial"/>
          <w:sz w:val="23"/>
          <w:szCs w:val="23"/>
        </w:rPr>
      </w:pPr>
    </w:p>
    <w:p w14:paraId="26A35C61" w14:textId="77777777" w:rsidR="00511615" w:rsidRDefault="00FD19A6" w:rsidP="00C21ADD">
      <w:pPr>
        <w:spacing w:line="228"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FD19A6">
        <w:rPr>
          <w:rFonts w:ascii="Arial" w:hAnsi="Arial" w:cs="Arial"/>
          <w:b/>
          <w:bCs/>
          <w:sz w:val="23"/>
          <w:szCs w:val="23"/>
        </w:rPr>
        <w:t>b)</w:t>
      </w:r>
      <w:r w:rsidR="00511615" w:rsidRPr="00511615">
        <w:rPr>
          <w:rFonts w:ascii="Arial" w:hAnsi="Arial" w:cs="Arial"/>
          <w:sz w:val="23"/>
          <w:szCs w:val="23"/>
        </w:rPr>
        <w:tab/>
        <w:t>Cuando, luego del plazo de apercibimiento, no presentaren la documentación e información adicional requerida por la Contraloría General de la República, en los casos en que la declaración jurada de intereses presentada se encuentre incompleta.</w:t>
      </w:r>
    </w:p>
    <w:p w14:paraId="641BBBBE" w14:textId="77777777" w:rsidR="00FD19A6" w:rsidRPr="00511615" w:rsidRDefault="00FD19A6" w:rsidP="00C21ADD">
      <w:pPr>
        <w:spacing w:line="228" w:lineRule="auto"/>
        <w:ind w:left="709"/>
        <w:jc w:val="both"/>
        <w:rPr>
          <w:rFonts w:ascii="Arial" w:hAnsi="Arial" w:cs="Arial"/>
          <w:sz w:val="23"/>
          <w:szCs w:val="23"/>
        </w:rPr>
      </w:pPr>
    </w:p>
    <w:p w14:paraId="16FE654E" w14:textId="77777777" w:rsidR="00511615" w:rsidRPr="00511615" w:rsidRDefault="00FD19A6" w:rsidP="00C21ADD">
      <w:pPr>
        <w:spacing w:line="228"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FD19A6">
        <w:rPr>
          <w:rFonts w:ascii="Arial" w:hAnsi="Arial" w:cs="Arial"/>
          <w:b/>
          <w:bCs/>
          <w:sz w:val="23"/>
          <w:szCs w:val="23"/>
        </w:rPr>
        <w:t>c)</w:t>
      </w:r>
      <w:r w:rsidR="00511615" w:rsidRPr="00FD19A6">
        <w:rPr>
          <w:rFonts w:ascii="Arial" w:hAnsi="Arial" w:cs="Arial"/>
          <w:b/>
          <w:bCs/>
          <w:sz w:val="23"/>
          <w:szCs w:val="23"/>
        </w:rPr>
        <w:tab/>
      </w:r>
      <w:r w:rsidR="00511615" w:rsidRPr="00511615">
        <w:rPr>
          <w:rFonts w:ascii="Arial" w:hAnsi="Arial" w:cs="Arial"/>
          <w:sz w:val="23"/>
          <w:szCs w:val="23"/>
        </w:rPr>
        <w:t>Cuando consignaren datos falsos en la declaración jurada de intereses presentada.</w:t>
      </w:r>
    </w:p>
    <w:p w14:paraId="38812FC9" w14:textId="77777777" w:rsidR="00511615" w:rsidRPr="00FD19A6" w:rsidRDefault="00511615" w:rsidP="00C21ADD">
      <w:pPr>
        <w:spacing w:line="228" w:lineRule="auto"/>
        <w:jc w:val="both"/>
        <w:rPr>
          <w:rFonts w:ascii="Arial" w:hAnsi="Arial" w:cs="Arial"/>
          <w:b/>
          <w:bCs/>
          <w:sz w:val="23"/>
          <w:szCs w:val="23"/>
        </w:rPr>
      </w:pPr>
    </w:p>
    <w:p w14:paraId="4F1312AD" w14:textId="77777777" w:rsidR="00E42137" w:rsidRDefault="00FD19A6" w:rsidP="00C21ADD">
      <w:pPr>
        <w:spacing w:line="228" w:lineRule="auto"/>
        <w:jc w:val="both"/>
        <w:rPr>
          <w:rFonts w:ascii="Arial" w:hAnsi="Arial" w:cs="Arial"/>
          <w:sz w:val="23"/>
          <w:szCs w:val="23"/>
        </w:rPr>
      </w:pPr>
      <w:r w:rsidRPr="00FD19A6">
        <w:rPr>
          <w:rFonts w:ascii="Arial" w:hAnsi="Arial" w:cs="Arial"/>
          <w:b/>
          <w:bCs/>
          <w:sz w:val="23"/>
          <w:szCs w:val="23"/>
        </w:rPr>
        <w:tab/>
      </w:r>
      <w:r w:rsidRPr="00FD19A6">
        <w:rPr>
          <w:rFonts w:ascii="Arial" w:hAnsi="Arial" w:cs="Arial"/>
          <w:b/>
          <w:bCs/>
          <w:sz w:val="23"/>
          <w:szCs w:val="23"/>
        </w:rPr>
        <w:tab/>
      </w:r>
      <w:r w:rsidR="00511615" w:rsidRPr="00FD19A6">
        <w:rPr>
          <w:rFonts w:ascii="Arial" w:hAnsi="Arial" w:cs="Arial"/>
          <w:b/>
          <w:bCs/>
          <w:sz w:val="23"/>
          <w:szCs w:val="23"/>
        </w:rPr>
        <w:t xml:space="preserve">Artículo 30.- Falta de presentación de la declaración jurada de intereses. </w:t>
      </w:r>
      <w:r w:rsidR="00511615" w:rsidRPr="00511615">
        <w:rPr>
          <w:rFonts w:ascii="Arial" w:hAnsi="Arial" w:cs="Arial"/>
          <w:sz w:val="23"/>
          <w:szCs w:val="23"/>
        </w:rPr>
        <w:t xml:space="preserve">El sujeto obligado por la presente </w:t>
      </w:r>
      <w:r>
        <w:rPr>
          <w:rFonts w:ascii="Arial" w:hAnsi="Arial" w:cs="Arial"/>
          <w:sz w:val="23"/>
          <w:szCs w:val="23"/>
        </w:rPr>
        <w:t>L</w:t>
      </w:r>
      <w:r w:rsidR="00511615" w:rsidRPr="00511615">
        <w:rPr>
          <w:rFonts w:ascii="Arial" w:hAnsi="Arial" w:cs="Arial"/>
          <w:sz w:val="23"/>
          <w:szCs w:val="23"/>
        </w:rPr>
        <w:t xml:space="preserve">ey que no presentare la declaración jurada de intereses dentro del plazo previsto será apercibido, por escrito u otro medio fehaciente, por la Contraloría General de la República para que la presente en el plazo de </w:t>
      </w:r>
      <w:r>
        <w:rPr>
          <w:rFonts w:ascii="Arial" w:hAnsi="Arial" w:cs="Arial"/>
          <w:sz w:val="23"/>
          <w:szCs w:val="23"/>
        </w:rPr>
        <w:t>10 (</w:t>
      </w:r>
      <w:r w:rsidR="00511615" w:rsidRPr="00511615">
        <w:rPr>
          <w:rFonts w:ascii="Arial" w:hAnsi="Arial" w:cs="Arial"/>
          <w:sz w:val="23"/>
          <w:szCs w:val="23"/>
        </w:rPr>
        <w:t>diez</w:t>
      </w:r>
      <w:r>
        <w:rPr>
          <w:rFonts w:ascii="Arial" w:hAnsi="Arial" w:cs="Arial"/>
          <w:sz w:val="23"/>
          <w:szCs w:val="23"/>
        </w:rPr>
        <w:t>)</w:t>
      </w:r>
      <w:r w:rsidR="00511615" w:rsidRPr="00511615">
        <w:rPr>
          <w:rFonts w:ascii="Arial" w:hAnsi="Arial" w:cs="Arial"/>
          <w:sz w:val="23"/>
          <w:szCs w:val="23"/>
        </w:rPr>
        <w:t xml:space="preserve"> días hábiles y, en caso de incumplimiento, le aplicará una multa de hasta</w:t>
      </w:r>
      <w:r>
        <w:rPr>
          <w:rFonts w:ascii="Arial" w:hAnsi="Arial" w:cs="Arial"/>
          <w:sz w:val="23"/>
          <w:szCs w:val="23"/>
        </w:rPr>
        <w:t xml:space="preserve"> 200</w:t>
      </w:r>
      <w:r w:rsidR="00511615" w:rsidRPr="00511615">
        <w:rPr>
          <w:rFonts w:ascii="Arial" w:hAnsi="Arial" w:cs="Arial"/>
          <w:sz w:val="23"/>
          <w:szCs w:val="23"/>
        </w:rPr>
        <w:t xml:space="preserve"> </w:t>
      </w:r>
      <w:r>
        <w:rPr>
          <w:rFonts w:ascii="Arial" w:hAnsi="Arial" w:cs="Arial"/>
          <w:sz w:val="23"/>
          <w:szCs w:val="23"/>
        </w:rPr>
        <w:t>(</w:t>
      </w:r>
      <w:r w:rsidR="00511615" w:rsidRPr="00511615">
        <w:rPr>
          <w:rFonts w:ascii="Arial" w:hAnsi="Arial" w:cs="Arial"/>
          <w:sz w:val="23"/>
          <w:szCs w:val="23"/>
        </w:rPr>
        <w:t>doscientos</w:t>
      </w:r>
      <w:r>
        <w:rPr>
          <w:rFonts w:ascii="Arial" w:hAnsi="Arial" w:cs="Arial"/>
          <w:sz w:val="23"/>
          <w:szCs w:val="23"/>
        </w:rPr>
        <w:t>)</w:t>
      </w:r>
      <w:r w:rsidR="00511615" w:rsidRPr="00511615">
        <w:rPr>
          <w:rFonts w:ascii="Arial" w:hAnsi="Arial" w:cs="Arial"/>
          <w:sz w:val="23"/>
          <w:szCs w:val="23"/>
        </w:rPr>
        <w:t xml:space="preserve"> jornales mínimos e inhabilitación para ejercer cargos públicos por el plazo de hasta </w:t>
      </w:r>
      <w:r w:rsidR="00141717">
        <w:rPr>
          <w:rFonts w:ascii="Arial" w:hAnsi="Arial" w:cs="Arial"/>
          <w:sz w:val="23"/>
          <w:szCs w:val="23"/>
        </w:rPr>
        <w:t>5 (</w:t>
      </w:r>
      <w:r w:rsidR="00511615" w:rsidRPr="00511615">
        <w:rPr>
          <w:rFonts w:ascii="Arial" w:hAnsi="Arial" w:cs="Arial"/>
          <w:sz w:val="23"/>
          <w:szCs w:val="23"/>
        </w:rPr>
        <w:t>cinco</w:t>
      </w:r>
      <w:r w:rsidR="00141717">
        <w:rPr>
          <w:rFonts w:ascii="Arial" w:hAnsi="Arial" w:cs="Arial"/>
          <w:sz w:val="23"/>
          <w:szCs w:val="23"/>
        </w:rPr>
        <w:t>)</w:t>
      </w:r>
      <w:r w:rsidR="00511615" w:rsidRPr="00511615">
        <w:rPr>
          <w:rFonts w:ascii="Arial" w:hAnsi="Arial" w:cs="Arial"/>
          <w:sz w:val="23"/>
          <w:szCs w:val="23"/>
        </w:rPr>
        <w:t xml:space="preserve"> años.</w:t>
      </w:r>
    </w:p>
    <w:p w14:paraId="29C05CD4" w14:textId="77777777" w:rsidR="00C21ADD" w:rsidRDefault="00C21ADD" w:rsidP="00C21ADD">
      <w:pPr>
        <w:spacing w:line="228" w:lineRule="auto"/>
        <w:jc w:val="both"/>
        <w:rPr>
          <w:rFonts w:ascii="Arial" w:hAnsi="Arial" w:cs="Arial"/>
          <w:b/>
          <w:bCs/>
          <w:sz w:val="23"/>
          <w:szCs w:val="23"/>
        </w:rPr>
      </w:pPr>
    </w:p>
    <w:p w14:paraId="53B5ECA8" w14:textId="77777777" w:rsidR="00511615" w:rsidRPr="00511615" w:rsidRDefault="00FD19A6" w:rsidP="00C21ADD">
      <w:pPr>
        <w:spacing w:line="228" w:lineRule="auto"/>
        <w:jc w:val="both"/>
        <w:rPr>
          <w:rFonts w:ascii="Arial" w:hAnsi="Arial" w:cs="Arial"/>
          <w:sz w:val="23"/>
          <w:szCs w:val="23"/>
        </w:rPr>
      </w:pPr>
      <w:r w:rsidRPr="00FD19A6">
        <w:rPr>
          <w:rFonts w:ascii="Arial" w:hAnsi="Arial" w:cs="Arial"/>
          <w:b/>
          <w:bCs/>
          <w:sz w:val="23"/>
          <w:szCs w:val="23"/>
        </w:rPr>
        <w:tab/>
      </w:r>
      <w:r w:rsidRPr="00FD19A6">
        <w:rPr>
          <w:rFonts w:ascii="Arial" w:hAnsi="Arial" w:cs="Arial"/>
          <w:b/>
          <w:bCs/>
          <w:sz w:val="23"/>
          <w:szCs w:val="23"/>
        </w:rPr>
        <w:tab/>
      </w:r>
      <w:r w:rsidR="00511615" w:rsidRPr="00FD19A6">
        <w:rPr>
          <w:rFonts w:ascii="Arial" w:hAnsi="Arial" w:cs="Arial"/>
          <w:b/>
          <w:bCs/>
          <w:sz w:val="23"/>
          <w:szCs w:val="23"/>
        </w:rPr>
        <w:t>Artículo 31.- Presentación de la declaración jurada de intereses con datos incompletos.</w:t>
      </w:r>
      <w:r w:rsidR="00E64F43">
        <w:rPr>
          <w:rFonts w:ascii="Arial" w:hAnsi="Arial" w:cs="Arial"/>
          <w:b/>
          <w:bCs/>
          <w:sz w:val="23"/>
          <w:szCs w:val="23"/>
        </w:rPr>
        <w:t xml:space="preserve"> </w:t>
      </w:r>
      <w:r w:rsidR="00511615" w:rsidRPr="00511615">
        <w:rPr>
          <w:rFonts w:ascii="Arial" w:hAnsi="Arial" w:cs="Arial"/>
          <w:sz w:val="23"/>
          <w:szCs w:val="23"/>
        </w:rPr>
        <w:t xml:space="preserve">El sujeto obligado que presentare una declaración jurada de intereses de manera incompleta será apercibido por escrito u otro medio fehaciente por la Contraloría General de la República para que presente la documentación o la información necesaria dentro del plazo de </w:t>
      </w:r>
      <w:r w:rsidR="000A6250">
        <w:rPr>
          <w:rFonts w:ascii="Arial" w:hAnsi="Arial" w:cs="Arial"/>
          <w:sz w:val="23"/>
          <w:szCs w:val="23"/>
        </w:rPr>
        <w:t>10 (</w:t>
      </w:r>
      <w:r w:rsidR="00511615" w:rsidRPr="00511615">
        <w:rPr>
          <w:rFonts w:ascii="Arial" w:hAnsi="Arial" w:cs="Arial"/>
          <w:sz w:val="23"/>
          <w:szCs w:val="23"/>
        </w:rPr>
        <w:t>diez</w:t>
      </w:r>
      <w:r w:rsidR="000A6250">
        <w:rPr>
          <w:rFonts w:ascii="Arial" w:hAnsi="Arial" w:cs="Arial"/>
          <w:sz w:val="23"/>
          <w:szCs w:val="23"/>
        </w:rPr>
        <w:t>)</w:t>
      </w:r>
      <w:r w:rsidR="00511615" w:rsidRPr="00511615">
        <w:rPr>
          <w:rFonts w:ascii="Arial" w:hAnsi="Arial" w:cs="Arial"/>
          <w:sz w:val="23"/>
          <w:szCs w:val="23"/>
        </w:rPr>
        <w:t xml:space="preserve"> días hábiles, para dar cumplimiento a lo que establece la presente </w:t>
      </w:r>
      <w:r w:rsidR="0081310D">
        <w:rPr>
          <w:rFonts w:ascii="Arial" w:hAnsi="Arial" w:cs="Arial"/>
          <w:sz w:val="23"/>
          <w:szCs w:val="23"/>
        </w:rPr>
        <w:t>L</w:t>
      </w:r>
      <w:r w:rsidR="00511615" w:rsidRPr="00511615">
        <w:rPr>
          <w:rFonts w:ascii="Arial" w:hAnsi="Arial" w:cs="Arial"/>
          <w:sz w:val="23"/>
          <w:szCs w:val="23"/>
        </w:rPr>
        <w:t xml:space="preserve">ey en lo referente al contenido de las declaraciones juradas de intereses. En caso de incumplimiento, previo sumario administrativo, le aplicará una multa de hasta </w:t>
      </w:r>
      <w:r w:rsidR="0081310D">
        <w:rPr>
          <w:rFonts w:ascii="Arial" w:hAnsi="Arial" w:cs="Arial"/>
          <w:sz w:val="23"/>
          <w:szCs w:val="23"/>
        </w:rPr>
        <w:t>200 (</w:t>
      </w:r>
      <w:r w:rsidR="00511615" w:rsidRPr="00511615">
        <w:rPr>
          <w:rFonts w:ascii="Arial" w:hAnsi="Arial" w:cs="Arial"/>
          <w:sz w:val="23"/>
          <w:szCs w:val="23"/>
        </w:rPr>
        <w:t>doscientos</w:t>
      </w:r>
      <w:r w:rsidR="0081310D">
        <w:rPr>
          <w:rFonts w:ascii="Arial" w:hAnsi="Arial" w:cs="Arial"/>
          <w:sz w:val="23"/>
          <w:szCs w:val="23"/>
        </w:rPr>
        <w:t>)</w:t>
      </w:r>
      <w:r w:rsidR="00511615" w:rsidRPr="00511615">
        <w:rPr>
          <w:rFonts w:ascii="Arial" w:hAnsi="Arial" w:cs="Arial"/>
          <w:sz w:val="23"/>
          <w:szCs w:val="23"/>
        </w:rPr>
        <w:t xml:space="preserve"> jornales mínimos e inhabilitación para ejercer cargos públicos por el plazo de hasta </w:t>
      </w:r>
      <w:r w:rsidR="0081310D">
        <w:rPr>
          <w:rFonts w:ascii="Arial" w:hAnsi="Arial" w:cs="Arial"/>
          <w:sz w:val="23"/>
          <w:szCs w:val="23"/>
        </w:rPr>
        <w:t>5 (</w:t>
      </w:r>
      <w:r w:rsidR="00511615" w:rsidRPr="00511615">
        <w:rPr>
          <w:rFonts w:ascii="Arial" w:hAnsi="Arial" w:cs="Arial"/>
          <w:sz w:val="23"/>
          <w:szCs w:val="23"/>
        </w:rPr>
        <w:t>cinco</w:t>
      </w:r>
      <w:r w:rsidR="0081310D">
        <w:rPr>
          <w:rFonts w:ascii="Arial" w:hAnsi="Arial" w:cs="Arial"/>
          <w:sz w:val="23"/>
          <w:szCs w:val="23"/>
        </w:rPr>
        <w:t>)</w:t>
      </w:r>
      <w:r w:rsidR="00511615" w:rsidRPr="00511615">
        <w:rPr>
          <w:rFonts w:ascii="Arial" w:hAnsi="Arial" w:cs="Arial"/>
          <w:sz w:val="23"/>
          <w:szCs w:val="23"/>
        </w:rPr>
        <w:t xml:space="preserve"> años.</w:t>
      </w:r>
    </w:p>
    <w:p w14:paraId="0544D95A" w14:textId="77777777" w:rsidR="00511615" w:rsidRDefault="00511615" w:rsidP="00C21ADD">
      <w:pPr>
        <w:spacing w:line="228" w:lineRule="auto"/>
        <w:jc w:val="both"/>
        <w:rPr>
          <w:rFonts w:ascii="Arial" w:hAnsi="Arial" w:cs="Arial"/>
          <w:sz w:val="23"/>
          <w:szCs w:val="23"/>
        </w:rPr>
      </w:pPr>
    </w:p>
    <w:p w14:paraId="3D530FE3" w14:textId="77777777" w:rsidR="00511615" w:rsidRPr="00511615" w:rsidRDefault="00141717" w:rsidP="00C21ADD">
      <w:pPr>
        <w:spacing w:line="228" w:lineRule="auto"/>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141717">
        <w:rPr>
          <w:rFonts w:ascii="Arial" w:hAnsi="Arial" w:cs="Arial"/>
          <w:b/>
          <w:bCs/>
          <w:sz w:val="23"/>
          <w:szCs w:val="23"/>
        </w:rPr>
        <w:t xml:space="preserve">Artículo 32.- Presentación de la declaración jurada de intereses con datos falsos. </w:t>
      </w:r>
      <w:r w:rsidR="00511615" w:rsidRPr="00511615">
        <w:rPr>
          <w:rFonts w:ascii="Arial" w:hAnsi="Arial" w:cs="Arial"/>
          <w:sz w:val="23"/>
          <w:szCs w:val="23"/>
        </w:rPr>
        <w:t xml:space="preserve">El sujeto obligado que consignare datos falsos en su declaración jurada de intereses será sancionado por la Contraloría General de la República con una multa de hasta </w:t>
      </w:r>
      <w:r>
        <w:rPr>
          <w:rFonts w:ascii="Arial" w:hAnsi="Arial" w:cs="Arial"/>
          <w:sz w:val="23"/>
          <w:szCs w:val="23"/>
        </w:rPr>
        <w:t>300 (</w:t>
      </w:r>
      <w:r w:rsidR="00511615" w:rsidRPr="00511615">
        <w:rPr>
          <w:rFonts w:ascii="Arial" w:hAnsi="Arial" w:cs="Arial"/>
          <w:sz w:val="23"/>
          <w:szCs w:val="23"/>
        </w:rPr>
        <w:t>trescientos</w:t>
      </w:r>
      <w:r>
        <w:rPr>
          <w:rFonts w:ascii="Arial" w:hAnsi="Arial" w:cs="Arial"/>
          <w:sz w:val="23"/>
          <w:szCs w:val="23"/>
        </w:rPr>
        <w:t>)</w:t>
      </w:r>
      <w:r w:rsidR="00511615" w:rsidRPr="00511615">
        <w:rPr>
          <w:rFonts w:ascii="Arial" w:hAnsi="Arial" w:cs="Arial"/>
          <w:sz w:val="23"/>
          <w:szCs w:val="23"/>
        </w:rPr>
        <w:t xml:space="preserve"> jornales mínimos e inhabilitación para ejercer cargos públicos por el plazo de hasta</w:t>
      </w:r>
      <w:r>
        <w:rPr>
          <w:rFonts w:ascii="Arial" w:hAnsi="Arial" w:cs="Arial"/>
          <w:sz w:val="23"/>
          <w:szCs w:val="23"/>
        </w:rPr>
        <w:t xml:space="preserve"> 5</w:t>
      </w:r>
      <w:r w:rsidR="00511615" w:rsidRPr="00511615">
        <w:rPr>
          <w:rFonts w:ascii="Arial" w:hAnsi="Arial" w:cs="Arial"/>
          <w:sz w:val="23"/>
          <w:szCs w:val="23"/>
        </w:rPr>
        <w:t xml:space="preserve"> </w:t>
      </w:r>
      <w:r>
        <w:rPr>
          <w:rFonts w:ascii="Arial" w:hAnsi="Arial" w:cs="Arial"/>
          <w:sz w:val="23"/>
          <w:szCs w:val="23"/>
        </w:rPr>
        <w:t>(</w:t>
      </w:r>
      <w:r w:rsidR="00511615" w:rsidRPr="00511615">
        <w:rPr>
          <w:rFonts w:ascii="Arial" w:hAnsi="Arial" w:cs="Arial"/>
          <w:sz w:val="23"/>
          <w:szCs w:val="23"/>
        </w:rPr>
        <w:t>cinco</w:t>
      </w:r>
      <w:r>
        <w:rPr>
          <w:rFonts w:ascii="Arial" w:hAnsi="Arial" w:cs="Arial"/>
          <w:sz w:val="23"/>
          <w:szCs w:val="23"/>
        </w:rPr>
        <w:t>)</w:t>
      </w:r>
      <w:r w:rsidR="00511615" w:rsidRPr="00511615">
        <w:rPr>
          <w:rFonts w:ascii="Arial" w:hAnsi="Arial" w:cs="Arial"/>
          <w:sz w:val="23"/>
          <w:szCs w:val="23"/>
        </w:rPr>
        <w:t xml:space="preserve"> años y remitirá los antecedentes al Ministerio Público.</w:t>
      </w:r>
    </w:p>
    <w:p w14:paraId="3695482A" w14:textId="77777777" w:rsidR="00511615" w:rsidRPr="00511615" w:rsidRDefault="00511615" w:rsidP="00C21ADD">
      <w:pPr>
        <w:spacing w:line="228" w:lineRule="auto"/>
        <w:jc w:val="both"/>
        <w:rPr>
          <w:rFonts w:ascii="Arial" w:hAnsi="Arial" w:cs="Arial"/>
          <w:sz w:val="23"/>
          <w:szCs w:val="23"/>
        </w:rPr>
      </w:pPr>
    </w:p>
    <w:p w14:paraId="17FE3ECA" w14:textId="77777777" w:rsidR="00511615" w:rsidRPr="00141717" w:rsidRDefault="00141717" w:rsidP="00C21ADD">
      <w:pPr>
        <w:spacing w:line="228" w:lineRule="auto"/>
        <w:jc w:val="both"/>
        <w:rPr>
          <w:rFonts w:ascii="Arial" w:hAnsi="Arial" w:cs="Arial"/>
          <w:b/>
          <w:bCs/>
          <w:sz w:val="23"/>
          <w:szCs w:val="23"/>
        </w:rPr>
      </w:pPr>
      <w:r>
        <w:rPr>
          <w:rFonts w:ascii="Arial" w:hAnsi="Arial" w:cs="Arial"/>
          <w:b/>
          <w:bCs/>
          <w:sz w:val="23"/>
          <w:szCs w:val="23"/>
        </w:rPr>
        <w:tab/>
      </w:r>
      <w:r>
        <w:rPr>
          <w:rFonts w:ascii="Arial" w:hAnsi="Arial" w:cs="Arial"/>
          <w:b/>
          <w:bCs/>
          <w:sz w:val="23"/>
          <w:szCs w:val="23"/>
        </w:rPr>
        <w:tab/>
      </w:r>
      <w:r w:rsidR="00511615" w:rsidRPr="00141717">
        <w:rPr>
          <w:rFonts w:ascii="Arial" w:hAnsi="Arial" w:cs="Arial"/>
          <w:b/>
          <w:bCs/>
          <w:sz w:val="23"/>
          <w:szCs w:val="23"/>
        </w:rPr>
        <w:t xml:space="preserve">Artículo 33.- Procedimiento. </w:t>
      </w:r>
    </w:p>
    <w:p w14:paraId="0FBB8275" w14:textId="77777777" w:rsidR="00141717" w:rsidRPr="00511615" w:rsidRDefault="00141717" w:rsidP="00C21ADD">
      <w:pPr>
        <w:spacing w:line="228" w:lineRule="auto"/>
        <w:jc w:val="both"/>
        <w:rPr>
          <w:rFonts w:ascii="Arial" w:hAnsi="Arial" w:cs="Arial"/>
          <w:sz w:val="23"/>
          <w:szCs w:val="23"/>
        </w:rPr>
      </w:pPr>
    </w:p>
    <w:p w14:paraId="27888963" w14:textId="77777777" w:rsidR="00511615" w:rsidRDefault="00141717" w:rsidP="00C21ADD">
      <w:pPr>
        <w:spacing w:line="228" w:lineRule="auto"/>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141717">
        <w:rPr>
          <w:rFonts w:ascii="Arial" w:hAnsi="Arial" w:cs="Arial"/>
          <w:b/>
          <w:bCs/>
          <w:sz w:val="23"/>
          <w:szCs w:val="23"/>
        </w:rPr>
        <w:t>1.</w:t>
      </w:r>
      <w:r w:rsidR="00511615" w:rsidRPr="00511615">
        <w:rPr>
          <w:rFonts w:ascii="Arial" w:hAnsi="Arial" w:cs="Arial"/>
          <w:sz w:val="23"/>
          <w:szCs w:val="23"/>
        </w:rPr>
        <w:tab/>
        <w:t>Las sanciones establecidas en este capítulo serán aplicadas por la Contraloría General de la República, previo sumario administrativo, que será reglamentado e instruido por la misma.</w:t>
      </w:r>
    </w:p>
    <w:p w14:paraId="3C0B6E5C" w14:textId="77777777" w:rsidR="00141717" w:rsidRPr="00141717" w:rsidRDefault="00141717" w:rsidP="00C21ADD">
      <w:pPr>
        <w:spacing w:line="228" w:lineRule="auto"/>
        <w:jc w:val="both"/>
        <w:rPr>
          <w:rFonts w:ascii="Arial" w:hAnsi="Arial" w:cs="Arial"/>
          <w:b/>
          <w:bCs/>
          <w:sz w:val="23"/>
          <w:szCs w:val="23"/>
        </w:rPr>
      </w:pPr>
    </w:p>
    <w:p w14:paraId="1D959FA2" w14:textId="77777777" w:rsidR="00C21ADD" w:rsidRDefault="00141717" w:rsidP="00C21ADD">
      <w:pPr>
        <w:spacing w:line="228" w:lineRule="auto"/>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141717">
        <w:rPr>
          <w:rFonts w:ascii="Arial" w:hAnsi="Arial" w:cs="Arial"/>
          <w:b/>
          <w:bCs/>
          <w:sz w:val="23"/>
          <w:szCs w:val="23"/>
        </w:rPr>
        <w:t>2.</w:t>
      </w:r>
      <w:r w:rsidR="00511615" w:rsidRPr="00141717">
        <w:rPr>
          <w:rFonts w:ascii="Arial" w:hAnsi="Arial" w:cs="Arial"/>
          <w:b/>
          <w:bCs/>
          <w:sz w:val="23"/>
          <w:szCs w:val="23"/>
        </w:rPr>
        <w:tab/>
      </w:r>
      <w:r w:rsidR="00511615" w:rsidRPr="00511615">
        <w:rPr>
          <w:rFonts w:ascii="Arial" w:hAnsi="Arial" w:cs="Arial"/>
          <w:sz w:val="23"/>
          <w:szCs w:val="23"/>
        </w:rPr>
        <w:t>Contra la resolución en el marco de un sumario administrativo podrá ser interpuesto el recurso de reconsideración, dentro del plazo perentorio de</w:t>
      </w:r>
      <w:r w:rsidR="0081310D">
        <w:rPr>
          <w:rFonts w:ascii="Arial" w:hAnsi="Arial" w:cs="Arial"/>
          <w:sz w:val="23"/>
          <w:szCs w:val="23"/>
        </w:rPr>
        <w:t xml:space="preserve"> 10 (</w:t>
      </w:r>
      <w:r w:rsidR="00511615" w:rsidRPr="00511615">
        <w:rPr>
          <w:rFonts w:ascii="Arial" w:hAnsi="Arial" w:cs="Arial"/>
          <w:sz w:val="23"/>
          <w:szCs w:val="23"/>
        </w:rPr>
        <w:t>diez</w:t>
      </w:r>
      <w:r w:rsidR="0081310D">
        <w:rPr>
          <w:rFonts w:ascii="Arial" w:hAnsi="Arial" w:cs="Arial"/>
          <w:sz w:val="23"/>
          <w:szCs w:val="23"/>
        </w:rPr>
        <w:t>)</w:t>
      </w:r>
      <w:r w:rsidR="00511615" w:rsidRPr="00511615">
        <w:rPr>
          <w:rFonts w:ascii="Arial" w:hAnsi="Arial" w:cs="Arial"/>
          <w:sz w:val="23"/>
          <w:szCs w:val="23"/>
        </w:rPr>
        <w:t xml:space="preserve"> días hábiles contados a partir del día siguiente de la notificación de la resolución respectiva, y la administración deberá expedirse sobre el mismo dentro de los siguientes </w:t>
      </w:r>
      <w:r>
        <w:rPr>
          <w:rFonts w:ascii="Arial" w:hAnsi="Arial" w:cs="Arial"/>
          <w:sz w:val="23"/>
          <w:szCs w:val="23"/>
        </w:rPr>
        <w:t>20 (</w:t>
      </w:r>
      <w:r w:rsidR="00511615" w:rsidRPr="00511615">
        <w:rPr>
          <w:rFonts w:ascii="Arial" w:hAnsi="Arial" w:cs="Arial"/>
          <w:sz w:val="23"/>
          <w:szCs w:val="23"/>
        </w:rPr>
        <w:t>veinte</w:t>
      </w:r>
      <w:r>
        <w:rPr>
          <w:rFonts w:ascii="Arial" w:hAnsi="Arial" w:cs="Arial"/>
          <w:sz w:val="23"/>
          <w:szCs w:val="23"/>
        </w:rPr>
        <w:t>)</w:t>
      </w:r>
      <w:r w:rsidR="00511615" w:rsidRPr="00511615">
        <w:rPr>
          <w:rFonts w:ascii="Arial" w:hAnsi="Arial" w:cs="Arial"/>
          <w:sz w:val="23"/>
          <w:szCs w:val="23"/>
        </w:rPr>
        <w:t xml:space="preserve"> días hábiles. El silencio de la administración, una vez cumplido dicho plazo, implicará la denegatoria de la solicitud planteada.</w:t>
      </w:r>
    </w:p>
    <w:p w14:paraId="1019C606" w14:textId="77777777" w:rsidR="00511615" w:rsidRPr="00511615" w:rsidRDefault="00C21ADD" w:rsidP="00C21ADD">
      <w:pPr>
        <w:spacing w:line="226" w:lineRule="auto"/>
        <w:jc w:val="both"/>
        <w:rPr>
          <w:rFonts w:ascii="Arial" w:hAnsi="Arial" w:cs="Arial"/>
          <w:sz w:val="23"/>
          <w:szCs w:val="23"/>
        </w:rPr>
      </w:pPr>
      <w:r>
        <w:rPr>
          <w:rFonts w:ascii="Arial" w:hAnsi="Arial" w:cs="Arial"/>
          <w:sz w:val="23"/>
          <w:szCs w:val="23"/>
        </w:rPr>
        <w:br w:type="page"/>
      </w:r>
      <w:r w:rsidR="00141717">
        <w:rPr>
          <w:rFonts w:ascii="Arial" w:hAnsi="Arial" w:cs="Arial"/>
          <w:b/>
          <w:bCs/>
          <w:sz w:val="23"/>
          <w:szCs w:val="23"/>
        </w:rPr>
        <w:lastRenderedPageBreak/>
        <w:tab/>
      </w:r>
      <w:r w:rsidR="00141717">
        <w:rPr>
          <w:rFonts w:ascii="Arial" w:hAnsi="Arial" w:cs="Arial"/>
          <w:b/>
          <w:bCs/>
          <w:sz w:val="23"/>
          <w:szCs w:val="23"/>
        </w:rPr>
        <w:tab/>
      </w:r>
      <w:r w:rsidR="00511615" w:rsidRPr="00141717">
        <w:rPr>
          <w:rFonts w:ascii="Arial" w:hAnsi="Arial" w:cs="Arial"/>
          <w:b/>
          <w:bCs/>
          <w:sz w:val="23"/>
          <w:szCs w:val="23"/>
        </w:rPr>
        <w:t>3.</w:t>
      </w:r>
      <w:r w:rsidR="00511615" w:rsidRPr="00141717">
        <w:rPr>
          <w:rFonts w:ascii="Arial" w:hAnsi="Arial" w:cs="Arial"/>
          <w:b/>
          <w:bCs/>
          <w:sz w:val="23"/>
          <w:szCs w:val="23"/>
        </w:rPr>
        <w:tab/>
      </w:r>
      <w:r w:rsidR="00511615" w:rsidRPr="00511615">
        <w:rPr>
          <w:rFonts w:ascii="Arial" w:hAnsi="Arial" w:cs="Arial"/>
          <w:sz w:val="23"/>
          <w:szCs w:val="23"/>
        </w:rPr>
        <w:t xml:space="preserve">Contra la resolución que rechaza el recurso de reconsideración podrá plantearse la acción contencioso-administrativa, dentro del plazo perentorio de </w:t>
      </w:r>
      <w:r w:rsidR="0081310D">
        <w:rPr>
          <w:rFonts w:ascii="Arial" w:hAnsi="Arial" w:cs="Arial"/>
          <w:sz w:val="23"/>
          <w:szCs w:val="23"/>
        </w:rPr>
        <w:t>18 (</w:t>
      </w:r>
      <w:r w:rsidR="00511615" w:rsidRPr="00511615">
        <w:rPr>
          <w:rFonts w:ascii="Arial" w:hAnsi="Arial" w:cs="Arial"/>
          <w:sz w:val="23"/>
          <w:szCs w:val="23"/>
        </w:rPr>
        <w:t>dieciocho</w:t>
      </w:r>
      <w:r w:rsidR="0081310D">
        <w:rPr>
          <w:rFonts w:ascii="Arial" w:hAnsi="Arial" w:cs="Arial"/>
          <w:sz w:val="23"/>
          <w:szCs w:val="23"/>
        </w:rPr>
        <w:t>)</w:t>
      </w:r>
      <w:r w:rsidR="00511615" w:rsidRPr="00511615">
        <w:rPr>
          <w:rFonts w:ascii="Arial" w:hAnsi="Arial" w:cs="Arial"/>
          <w:sz w:val="23"/>
          <w:szCs w:val="23"/>
        </w:rPr>
        <w:t xml:space="preserve"> días hábiles, contados a partir del día siguiente de la notificación de dicha resolución. En caso de denegatoria ficta, el cómputo para plantear la acción contencioso-administrativa se iniciará a partir del día siguiente del término del plazo otorgado al órgano competente para expedirse.</w:t>
      </w:r>
    </w:p>
    <w:p w14:paraId="47CE822F" w14:textId="77777777" w:rsidR="00511615" w:rsidRPr="00511615" w:rsidRDefault="00511615" w:rsidP="00C21ADD">
      <w:pPr>
        <w:spacing w:line="226" w:lineRule="auto"/>
        <w:jc w:val="both"/>
        <w:rPr>
          <w:rFonts w:ascii="Arial" w:hAnsi="Arial" w:cs="Arial"/>
          <w:sz w:val="23"/>
          <w:szCs w:val="23"/>
        </w:rPr>
      </w:pPr>
    </w:p>
    <w:p w14:paraId="58653325" w14:textId="77777777" w:rsidR="00511615" w:rsidRPr="00511615" w:rsidRDefault="00141717" w:rsidP="00C21ADD">
      <w:pPr>
        <w:spacing w:line="226" w:lineRule="auto"/>
        <w:jc w:val="both"/>
        <w:rPr>
          <w:rFonts w:ascii="Arial" w:hAnsi="Arial" w:cs="Arial"/>
          <w:sz w:val="23"/>
          <w:szCs w:val="23"/>
        </w:rPr>
      </w:pPr>
      <w:r>
        <w:rPr>
          <w:rFonts w:ascii="Arial" w:hAnsi="Arial" w:cs="Arial"/>
          <w:sz w:val="23"/>
          <w:szCs w:val="23"/>
        </w:rPr>
        <w:tab/>
      </w:r>
      <w:r w:rsidRPr="00141717">
        <w:rPr>
          <w:rFonts w:ascii="Arial" w:hAnsi="Arial" w:cs="Arial"/>
          <w:b/>
          <w:bCs/>
          <w:sz w:val="23"/>
          <w:szCs w:val="23"/>
        </w:rPr>
        <w:tab/>
      </w:r>
      <w:r w:rsidR="00511615" w:rsidRPr="00141717">
        <w:rPr>
          <w:rFonts w:ascii="Arial" w:hAnsi="Arial" w:cs="Arial"/>
          <w:b/>
          <w:bCs/>
          <w:sz w:val="23"/>
          <w:szCs w:val="23"/>
        </w:rPr>
        <w:t>Artículo 34.- Destino de las multas.</w:t>
      </w:r>
      <w:r w:rsidR="00E64F43">
        <w:rPr>
          <w:rFonts w:ascii="Arial" w:hAnsi="Arial" w:cs="Arial"/>
          <w:b/>
          <w:bCs/>
          <w:sz w:val="23"/>
          <w:szCs w:val="23"/>
        </w:rPr>
        <w:t xml:space="preserve"> </w:t>
      </w:r>
      <w:r w:rsidR="00511615" w:rsidRPr="00511615">
        <w:rPr>
          <w:rFonts w:ascii="Arial" w:hAnsi="Arial" w:cs="Arial"/>
          <w:sz w:val="23"/>
          <w:szCs w:val="23"/>
        </w:rPr>
        <w:t>Los recursos generados por la aplicación de las multas previstas en este capítulo serán depositados en una cuenta especialmente habilitada por la Tesorería General y serán destinados para el fortalecimiento institucional de la Contraloría General de la República.</w:t>
      </w:r>
    </w:p>
    <w:p w14:paraId="3D67E5C3" w14:textId="77777777" w:rsidR="00C21ADD" w:rsidRDefault="00C21ADD" w:rsidP="00C21ADD">
      <w:pPr>
        <w:spacing w:line="226" w:lineRule="auto"/>
        <w:jc w:val="center"/>
        <w:rPr>
          <w:rFonts w:ascii="Arial" w:hAnsi="Arial" w:cs="Arial"/>
          <w:b/>
          <w:bCs/>
          <w:sz w:val="23"/>
          <w:szCs w:val="23"/>
        </w:rPr>
      </w:pPr>
    </w:p>
    <w:p w14:paraId="55E64314" w14:textId="77777777" w:rsidR="00511615" w:rsidRPr="00141717" w:rsidRDefault="00511615" w:rsidP="00C21ADD">
      <w:pPr>
        <w:spacing w:line="226" w:lineRule="auto"/>
        <w:jc w:val="center"/>
        <w:rPr>
          <w:rFonts w:ascii="Arial" w:hAnsi="Arial" w:cs="Arial"/>
          <w:b/>
          <w:bCs/>
          <w:sz w:val="23"/>
          <w:szCs w:val="23"/>
        </w:rPr>
      </w:pPr>
      <w:r w:rsidRPr="00141717">
        <w:rPr>
          <w:rFonts w:ascii="Arial" w:hAnsi="Arial" w:cs="Arial"/>
          <w:b/>
          <w:bCs/>
          <w:sz w:val="23"/>
          <w:szCs w:val="23"/>
        </w:rPr>
        <w:t>CAPÍTULO IX</w:t>
      </w:r>
    </w:p>
    <w:p w14:paraId="7DA83CEA" w14:textId="77777777" w:rsidR="00511615" w:rsidRPr="00141717" w:rsidRDefault="00511615" w:rsidP="00C21ADD">
      <w:pPr>
        <w:spacing w:line="226" w:lineRule="auto"/>
        <w:jc w:val="center"/>
        <w:rPr>
          <w:rFonts w:ascii="Arial" w:hAnsi="Arial" w:cs="Arial"/>
          <w:b/>
          <w:bCs/>
          <w:sz w:val="23"/>
          <w:szCs w:val="23"/>
        </w:rPr>
      </w:pPr>
      <w:r w:rsidRPr="00141717">
        <w:rPr>
          <w:rFonts w:ascii="Arial" w:hAnsi="Arial" w:cs="Arial"/>
          <w:b/>
          <w:bCs/>
          <w:sz w:val="23"/>
          <w:szCs w:val="23"/>
        </w:rPr>
        <w:t>DETERMINACIÓN DE CONFLICTO DE INTERESES</w:t>
      </w:r>
    </w:p>
    <w:p w14:paraId="3A35D75E" w14:textId="77777777" w:rsidR="00511615" w:rsidRPr="00141717" w:rsidRDefault="00511615" w:rsidP="00C21ADD">
      <w:pPr>
        <w:spacing w:line="226" w:lineRule="auto"/>
        <w:jc w:val="both"/>
        <w:rPr>
          <w:rFonts w:ascii="Arial" w:hAnsi="Arial" w:cs="Arial"/>
          <w:b/>
          <w:bCs/>
          <w:sz w:val="23"/>
          <w:szCs w:val="23"/>
        </w:rPr>
      </w:pPr>
    </w:p>
    <w:p w14:paraId="3E93FC74" w14:textId="77777777" w:rsidR="00511615" w:rsidRDefault="00141717" w:rsidP="00C21ADD">
      <w:pPr>
        <w:spacing w:line="226" w:lineRule="auto"/>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141717">
        <w:rPr>
          <w:rFonts w:ascii="Arial" w:hAnsi="Arial" w:cs="Arial"/>
          <w:b/>
          <w:bCs/>
          <w:sz w:val="23"/>
          <w:szCs w:val="23"/>
        </w:rPr>
        <w:t>Artículo 35.- Procedimiento.</w:t>
      </w:r>
      <w:r w:rsidR="00E64F43">
        <w:rPr>
          <w:rFonts w:ascii="Arial" w:hAnsi="Arial" w:cs="Arial"/>
          <w:b/>
          <w:bCs/>
          <w:sz w:val="23"/>
          <w:szCs w:val="23"/>
        </w:rPr>
        <w:t xml:space="preserve"> </w:t>
      </w:r>
      <w:r w:rsidR="00511615" w:rsidRPr="00511615">
        <w:rPr>
          <w:rFonts w:ascii="Arial" w:hAnsi="Arial" w:cs="Arial"/>
          <w:sz w:val="23"/>
          <w:szCs w:val="23"/>
        </w:rPr>
        <w:t xml:space="preserve">Cuando la autoridad de aplicación determinase la ocurrencia de conflictos de intereses, notificará al funcionario público y a la máxima autoridad del Organismo o de la Entidad del Estado en la cual se desempeña, mediante un dictamen que contenga la descripción del conflicto de interés y la indicación de las medidas que se deberán adoptar de conformidad con lo que establece la presente </w:t>
      </w:r>
      <w:r w:rsidR="00E64F43">
        <w:rPr>
          <w:rFonts w:ascii="Arial" w:hAnsi="Arial" w:cs="Arial"/>
          <w:sz w:val="23"/>
          <w:szCs w:val="23"/>
        </w:rPr>
        <w:t>L</w:t>
      </w:r>
      <w:r w:rsidR="00511615" w:rsidRPr="00511615">
        <w:rPr>
          <w:rFonts w:ascii="Arial" w:hAnsi="Arial" w:cs="Arial"/>
          <w:sz w:val="23"/>
          <w:szCs w:val="23"/>
        </w:rPr>
        <w:t>ey y la reglamentación y, según el caso, requerirá a la máxima autoridad del Organismo o de la Entidad del Estado en la cual se desempeña el funcionario público el inicio de los procedimientos administrativos pertinentes para la imposición de las sanciones disciplinarias que correspondan al régimen disciplinario aplicable al funcionario.</w:t>
      </w:r>
    </w:p>
    <w:p w14:paraId="4E48B6AC" w14:textId="77777777" w:rsidR="00141717" w:rsidRPr="00511615" w:rsidRDefault="00141717" w:rsidP="00C21ADD">
      <w:pPr>
        <w:spacing w:line="226" w:lineRule="auto"/>
        <w:jc w:val="both"/>
        <w:rPr>
          <w:rFonts w:ascii="Arial" w:hAnsi="Arial" w:cs="Arial"/>
          <w:sz w:val="23"/>
          <w:szCs w:val="23"/>
        </w:rPr>
      </w:pPr>
    </w:p>
    <w:p w14:paraId="5694B7BB" w14:textId="77777777" w:rsidR="00511615" w:rsidRPr="00511615" w:rsidRDefault="00141717" w:rsidP="00C21ADD">
      <w:pPr>
        <w:spacing w:line="226" w:lineRule="auto"/>
        <w:jc w:val="both"/>
        <w:rPr>
          <w:rFonts w:ascii="Arial" w:hAnsi="Arial" w:cs="Arial"/>
          <w:sz w:val="23"/>
          <w:szCs w:val="23"/>
        </w:rPr>
      </w:pPr>
      <w:r>
        <w:rPr>
          <w:rFonts w:ascii="Arial" w:hAnsi="Arial" w:cs="Arial"/>
          <w:sz w:val="23"/>
          <w:szCs w:val="23"/>
        </w:rPr>
        <w:tab/>
      </w:r>
      <w:r>
        <w:rPr>
          <w:rFonts w:ascii="Arial" w:hAnsi="Arial" w:cs="Arial"/>
          <w:sz w:val="23"/>
          <w:szCs w:val="23"/>
        </w:rPr>
        <w:tab/>
      </w:r>
      <w:r w:rsidR="00511615" w:rsidRPr="00511615">
        <w:rPr>
          <w:rFonts w:ascii="Arial" w:hAnsi="Arial" w:cs="Arial"/>
          <w:sz w:val="23"/>
          <w:szCs w:val="23"/>
        </w:rPr>
        <w:t>En los casos en que se generen conflictos de intereses, se deberá comprobar fehacientemente que el funcionario tenía conocimiento de esas circunstancias.</w:t>
      </w:r>
    </w:p>
    <w:p w14:paraId="22595335" w14:textId="77777777" w:rsidR="00511615" w:rsidRPr="00511615" w:rsidRDefault="00511615" w:rsidP="00C21ADD">
      <w:pPr>
        <w:spacing w:line="226" w:lineRule="auto"/>
        <w:jc w:val="both"/>
        <w:rPr>
          <w:rFonts w:ascii="Arial" w:hAnsi="Arial" w:cs="Arial"/>
          <w:sz w:val="23"/>
          <w:szCs w:val="23"/>
        </w:rPr>
      </w:pPr>
    </w:p>
    <w:p w14:paraId="57D9DCAA" w14:textId="77777777" w:rsidR="00511615" w:rsidRPr="00141717" w:rsidRDefault="00511615" w:rsidP="00C21ADD">
      <w:pPr>
        <w:spacing w:line="226" w:lineRule="auto"/>
        <w:jc w:val="center"/>
        <w:rPr>
          <w:rFonts w:ascii="Arial" w:hAnsi="Arial" w:cs="Arial"/>
          <w:b/>
          <w:bCs/>
          <w:sz w:val="23"/>
          <w:szCs w:val="23"/>
        </w:rPr>
      </w:pPr>
      <w:r w:rsidRPr="00141717">
        <w:rPr>
          <w:rFonts w:ascii="Arial" w:hAnsi="Arial" w:cs="Arial"/>
          <w:b/>
          <w:bCs/>
          <w:sz w:val="23"/>
          <w:szCs w:val="23"/>
        </w:rPr>
        <w:t>CAPÍTULO X</w:t>
      </w:r>
    </w:p>
    <w:p w14:paraId="5BF33960" w14:textId="77777777" w:rsidR="00511615" w:rsidRPr="00141717" w:rsidRDefault="00511615" w:rsidP="00C21ADD">
      <w:pPr>
        <w:spacing w:line="226" w:lineRule="auto"/>
        <w:jc w:val="center"/>
        <w:rPr>
          <w:rFonts w:ascii="Arial" w:hAnsi="Arial" w:cs="Arial"/>
          <w:b/>
          <w:bCs/>
          <w:sz w:val="23"/>
          <w:szCs w:val="23"/>
        </w:rPr>
      </w:pPr>
      <w:r w:rsidRPr="00141717">
        <w:rPr>
          <w:rFonts w:ascii="Arial" w:hAnsi="Arial" w:cs="Arial"/>
          <w:b/>
          <w:bCs/>
          <w:sz w:val="23"/>
          <w:szCs w:val="23"/>
        </w:rPr>
        <w:t>INFRACCIONES Y SANCIONES CON RESPECTO AL CONFLICTO DE INTERESES</w:t>
      </w:r>
    </w:p>
    <w:p w14:paraId="1CED0CFE" w14:textId="77777777" w:rsidR="00511615" w:rsidRPr="00511615" w:rsidRDefault="00511615" w:rsidP="00C21ADD">
      <w:pPr>
        <w:spacing w:line="226" w:lineRule="auto"/>
        <w:jc w:val="both"/>
        <w:rPr>
          <w:rFonts w:ascii="Arial" w:hAnsi="Arial" w:cs="Arial"/>
          <w:sz w:val="23"/>
          <w:szCs w:val="23"/>
        </w:rPr>
      </w:pPr>
    </w:p>
    <w:p w14:paraId="4D181C14" w14:textId="77777777" w:rsidR="00511615" w:rsidRDefault="00141717" w:rsidP="00C21ADD">
      <w:pPr>
        <w:spacing w:line="226" w:lineRule="auto"/>
        <w:jc w:val="both"/>
        <w:rPr>
          <w:rFonts w:ascii="Arial" w:hAnsi="Arial" w:cs="Arial"/>
          <w:b/>
          <w:bCs/>
          <w:sz w:val="23"/>
          <w:szCs w:val="23"/>
        </w:rPr>
      </w:pPr>
      <w:r>
        <w:rPr>
          <w:rFonts w:ascii="Arial" w:hAnsi="Arial" w:cs="Arial"/>
          <w:b/>
          <w:bCs/>
          <w:sz w:val="23"/>
          <w:szCs w:val="23"/>
        </w:rPr>
        <w:tab/>
      </w:r>
      <w:r>
        <w:rPr>
          <w:rFonts w:ascii="Arial" w:hAnsi="Arial" w:cs="Arial"/>
          <w:b/>
          <w:bCs/>
          <w:sz w:val="23"/>
          <w:szCs w:val="23"/>
        </w:rPr>
        <w:tab/>
      </w:r>
      <w:r w:rsidR="00511615" w:rsidRPr="00141717">
        <w:rPr>
          <w:rFonts w:ascii="Arial" w:hAnsi="Arial" w:cs="Arial"/>
          <w:b/>
          <w:bCs/>
          <w:sz w:val="23"/>
          <w:szCs w:val="23"/>
        </w:rPr>
        <w:t xml:space="preserve">Artículo 36.- Sanciones aplicables. </w:t>
      </w:r>
    </w:p>
    <w:p w14:paraId="30FA00C3" w14:textId="77777777" w:rsidR="00141717" w:rsidRPr="00141717" w:rsidRDefault="00141717" w:rsidP="00C21ADD">
      <w:pPr>
        <w:spacing w:line="226" w:lineRule="auto"/>
        <w:jc w:val="both"/>
        <w:rPr>
          <w:rFonts w:ascii="Arial" w:hAnsi="Arial" w:cs="Arial"/>
          <w:b/>
          <w:bCs/>
          <w:sz w:val="23"/>
          <w:szCs w:val="23"/>
        </w:rPr>
      </w:pPr>
    </w:p>
    <w:p w14:paraId="01FBF5FC" w14:textId="77777777" w:rsidR="00511615" w:rsidRDefault="00141717" w:rsidP="00C21ADD">
      <w:pPr>
        <w:spacing w:line="226" w:lineRule="auto"/>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141717">
        <w:rPr>
          <w:rFonts w:ascii="Arial" w:hAnsi="Arial" w:cs="Arial"/>
          <w:b/>
          <w:bCs/>
          <w:sz w:val="23"/>
          <w:szCs w:val="23"/>
        </w:rPr>
        <w:t>1.</w:t>
      </w:r>
      <w:r w:rsidR="00511615" w:rsidRPr="00141717">
        <w:rPr>
          <w:rFonts w:ascii="Arial" w:hAnsi="Arial" w:cs="Arial"/>
          <w:b/>
          <w:bCs/>
          <w:sz w:val="23"/>
          <w:szCs w:val="23"/>
        </w:rPr>
        <w:tab/>
      </w:r>
      <w:r w:rsidR="00511615" w:rsidRPr="00511615">
        <w:rPr>
          <w:rFonts w:ascii="Arial" w:hAnsi="Arial" w:cs="Arial"/>
          <w:sz w:val="23"/>
          <w:szCs w:val="23"/>
        </w:rPr>
        <w:t xml:space="preserve">Las violaciones a las prohibiciones y deberes que se establecen en los </w:t>
      </w:r>
      <w:r w:rsidR="0081310D">
        <w:rPr>
          <w:rFonts w:ascii="Arial" w:hAnsi="Arial" w:cs="Arial"/>
          <w:sz w:val="23"/>
          <w:szCs w:val="23"/>
        </w:rPr>
        <w:t>A</w:t>
      </w:r>
      <w:r w:rsidR="00511615" w:rsidRPr="00511615">
        <w:rPr>
          <w:rFonts w:ascii="Arial" w:hAnsi="Arial" w:cs="Arial"/>
          <w:sz w:val="23"/>
          <w:szCs w:val="23"/>
        </w:rPr>
        <w:t xml:space="preserve">rtículos 18 al 20 de la presente </w:t>
      </w:r>
      <w:r w:rsidR="0081310D">
        <w:rPr>
          <w:rFonts w:ascii="Arial" w:hAnsi="Arial" w:cs="Arial"/>
          <w:sz w:val="23"/>
          <w:szCs w:val="23"/>
        </w:rPr>
        <w:t>L</w:t>
      </w:r>
      <w:r w:rsidR="00511615" w:rsidRPr="00511615">
        <w:rPr>
          <w:rFonts w:ascii="Arial" w:hAnsi="Arial" w:cs="Arial"/>
          <w:sz w:val="23"/>
          <w:szCs w:val="23"/>
        </w:rPr>
        <w:t>ey serán sancionadas de la siguiente forma:</w:t>
      </w:r>
    </w:p>
    <w:p w14:paraId="3A18806A" w14:textId="77777777" w:rsidR="00141717" w:rsidRPr="00511615" w:rsidRDefault="00141717" w:rsidP="00C21ADD">
      <w:pPr>
        <w:spacing w:line="226" w:lineRule="auto"/>
        <w:jc w:val="both"/>
        <w:rPr>
          <w:rFonts w:ascii="Arial" w:hAnsi="Arial" w:cs="Arial"/>
          <w:sz w:val="23"/>
          <w:szCs w:val="23"/>
        </w:rPr>
      </w:pPr>
    </w:p>
    <w:p w14:paraId="5903415E" w14:textId="77777777" w:rsidR="00511615" w:rsidRDefault="0081310D" w:rsidP="00C21ADD">
      <w:pPr>
        <w:spacing w:line="226"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81310D">
        <w:rPr>
          <w:rFonts w:ascii="Arial" w:hAnsi="Arial" w:cs="Arial"/>
          <w:b/>
          <w:bCs/>
          <w:sz w:val="23"/>
          <w:szCs w:val="23"/>
        </w:rPr>
        <w:t>a)</w:t>
      </w:r>
      <w:r w:rsidR="00511615" w:rsidRPr="00511615">
        <w:rPr>
          <w:rFonts w:ascii="Arial" w:hAnsi="Arial" w:cs="Arial"/>
          <w:sz w:val="23"/>
          <w:szCs w:val="23"/>
        </w:rPr>
        <w:tab/>
        <w:t xml:space="preserve">En el caso de los funcionarios públicos enumerados en el </w:t>
      </w:r>
      <w:r>
        <w:rPr>
          <w:rFonts w:ascii="Arial" w:hAnsi="Arial" w:cs="Arial"/>
          <w:sz w:val="23"/>
          <w:szCs w:val="23"/>
        </w:rPr>
        <w:t>A</w:t>
      </w:r>
      <w:r w:rsidR="00511615" w:rsidRPr="00511615">
        <w:rPr>
          <w:rFonts w:ascii="Arial" w:hAnsi="Arial" w:cs="Arial"/>
          <w:sz w:val="23"/>
          <w:szCs w:val="23"/>
        </w:rPr>
        <w:t>rtículo 225 de la Constitución</w:t>
      </w:r>
      <w:r w:rsidR="00E64F43">
        <w:rPr>
          <w:rFonts w:ascii="Arial" w:hAnsi="Arial" w:cs="Arial"/>
          <w:sz w:val="23"/>
          <w:szCs w:val="23"/>
        </w:rPr>
        <w:t xml:space="preserve"> Nacional</w:t>
      </w:r>
      <w:r w:rsidR="00511615" w:rsidRPr="00511615">
        <w:rPr>
          <w:rFonts w:ascii="Arial" w:hAnsi="Arial" w:cs="Arial"/>
          <w:sz w:val="23"/>
          <w:szCs w:val="23"/>
        </w:rPr>
        <w:t>, serán considerados mal desempeño de funciones; los antecedentes y el informe del caso serán remitidos por la autoridad de aplicación a la Cámara de Diputados a los efectos de que esta evalúe la pertinencia de la acusación constitucional contra el funcionario denunciado.</w:t>
      </w:r>
    </w:p>
    <w:p w14:paraId="6CEFA257" w14:textId="77777777" w:rsidR="00141717" w:rsidRPr="00511615" w:rsidRDefault="00141717" w:rsidP="00C21ADD">
      <w:pPr>
        <w:spacing w:line="226" w:lineRule="auto"/>
        <w:ind w:left="709"/>
        <w:jc w:val="both"/>
        <w:rPr>
          <w:rFonts w:ascii="Arial" w:hAnsi="Arial" w:cs="Arial"/>
          <w:sz w:val="23"/>
          <w:szCs w:val="23"/>
        </w:rPr>
      </w:pPr>
    </w:p>
    <w:p w14:paraId="4033D2B9" w14:textId="77777777" w:rsidR="00511615" w:rsidRDefault="0081310D" w:rsidP="00C21ADD">
      <w:pPr>
        <w:spacing w:line="226"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81310D">
        <w:rPr>
          <w:rFonts w:ascii="Arial" w:hAnsi="Arial" w:cs="Arial"/>
          <w:b/>
          <w:bCs/>
          <w:sz w:val="23"/>
          <w:szCs w:val="23"/>
        </w:rPr>
        <w:t>b)</w:t>
      </w:r>
      <w:r w:rsidR="00511615" w:rsidRPr="00511615">
        <w:rPr>
          <w:rFonts w:ascii="Arial" w:hAnsi="Arial" w:cs="Arial"/>
          <w:sz w:val="23"/>
          <w:szCs w:val="23"/>
        </w:rPr>
        <w:tab/>
        <w:t xml:space="preserve">En el caso de los senadores y diputados, los antecedentes serán remitidos a sus respectivas cámaras a los efectos de determinar sus responsabilidades, establecer la gravedad de la conducta y eventualmente aplicar las sanciones que correspondan de conformidad con los </w:t>
      </w:r>
      <w:r>
        <w:rPr>
          <w:rFonts w:ascii="Arial" w:hAnsi="Arial" w:cs="Arial"/>
          <w:sz w:val="23"/>
          <w:szCs w:val="23"/>
        </w:rPr>
        <w:t>A</w:t>
      </w:r>
      <w:r w:rsidR="00511615" w:rsidRPr="00511615">
        <w:rPr>
          <w:rFonts w:ascii="Arial" w:hAnsi="Arial" w:cs="Arial"/>
          <w:sz w:val="23"/>
          <w:szCs w:val="23"/>
        </w:rPr>
        <w:t>rtículos 190 y 201 de la Constitución</w:t>
      </w:r>
      <w:r w:rsidR="00C21ADD">
        <w:rPr>
          <w:rFonts w:ascii="Arial" w:hAnsi="Arial" w:cs="Arial"/>
          <w:sz w:val="23"/>
          <w:szCs w:val="23"/>
        </w:rPr>
        <w:t xml:space="preserve"> Nacional</w:t>
      </w:r>
      <w:r w:rsidR="00511615" w:rsidRPr="00511615">
        <w:rPr>
          <w:rFonts w:ascii="Arial" w:hAnsi="Arial" w:cs="Arial"/>
          <w:sz w:val="23"/>
          <w:szCs w:val="23"/>
        </w:rPr>
        <w:t>.</w:t>
      </w:r>
    </w:p>
    <w:p w14:paraId="1F27EB6F" w14:textId="77777777" w:rsidR="00141717" w:rsidRPr="00511615" w:rsidRDefault="00141717" w:rsidP="00C21ADD">
      <w:pPr>
        <w:spacing w:line="226" w:lineRule="auto"/>
        <w:ind w:left="709"/>
        <w:jc w:val="both"/>
        <w:rPr>
          <w:rFonts w:ascii="Arial" w:hAnsi="Arial" w:cs="Arial"/>
          <w:sz w:val="23"/>
          <w:szCs w:val="23"/>
        </w:rPr>
      </w:pPr>
    </w:p>
    <w:p w14:paraId="597FCE33" w14:textId="77777777" w:rsidR="00511615" w:rsidRDefault="0081310D" w:rsidP="00C21ADD">
      <w:pPr>
        <w:spacing w:line="226"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81310D">
        <w:rPr>
          <w:rFonts w:ascii="Arial" w:hAnsi="Arial" w:cs="Arial"/>
          <w:b/>
          <w:bCs/>
          <w:sz w:val="23"/>
          <w:szCs w:val="23"/>
        </w:rPr>
        <w:t>c)</w:t>
      </w:r>
      <w:r w:rsidR="00511615" w:rsidRPr="00511615">
        <w:rPr>
          <w:rFonts w:ascii="Arial" w:hAnsi="Arial" w:cs="Arial"/>
          <w:sz w:val="23"/>
          <w:szCs w:val="23"/>
        </w:rPr>
        <w:tab/>
        <w:t>En el caso de jueces y fiscales, podrán ser considerados como mal desempeño de funciones por lo que los antecedentes serán remitidos al Jurado de Enjuiciamiento de Magistrados a los efectos de imprimir el trámite que corresponda.</w:t>
      </w:r>
    </w:p>
    <w:p w14:paraId="1716624E" w14:textId="77777777" w:rsidR="00141717" w:rsidRPr="00511615" w:rsidRDefault="00141717" w:rsidP="00C21ADD">
      <w:pPr>
        <w:spacing w:line="226" w:lineRule="auto"/>
        <w:ind w:left="709"/>
        <w:jc w:val="both"/>
        <w:rPr>
          <w:rFonts w:ascii="Arial" w:hAnsi="Arial" w:cs="Arial"/>
          <w:sz w:val="23"/>
          <w:szCs w:val="23"/>
        </w:rPr>
      </w:pPr>
    </w:p>
    <w:p w14:paraId="50C613C4" w14:textId="77777777" w:rsidR="00C21ADD" w:rsidRDefault="0081310D" w:rsidP="00C21ADD">
      <w:pPr>
        <w:spacing w:line="226" w:lineRule="auto"/>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81310D">
        <w:rPr>
          <w:rFonts w:ascii="Arial" w:hAnsi="Arial" w:cs="Arial"/>
          <w:b/>
          <w:bCs/>
          <w:sz w:val="23"/>
          <w:szCs w:val="23"/>
        </w:rPr>
        <w:t>d)</w:t>
      </w:r>
      <w:r w:rsidR="00511615" w:rsidRPr="0081310D">
        <w:rPr>
          <w:rFonts w:ascii="Arial" w:hAnsi="Arial" w:cs="Arial"/>
          <w:b/>
          <w:bCs/>
          <w:sz w:val="23"/>
          <w:szCs w:val="23"/>
        </w:rPr>
        <w:tab/>
      </w:r>
      <w:r w:rsidR="00511615" w:rsidRPr="00511615">
        <w:rPr>
          <w:rFonts w:ascii="Arial" w:hAnsi="Arial" w:cs="Arial"/>
          <w:sz w:val="23"/>
          <w:szCs w:val="23"/>
        </w:rPr>
        <w:t xml:space="preserve">En el caso de gobernadores e intendentes municipales, la Contraloría General de la República deberá analizar si la gravedad de los hechos amerita la intervención de los respectivos gobiernos locales en los términos del </w:t>
      </w:r>
      <w:r>
        <w:rPr>
          <w:rFonts w:ascii="Arial" w:hAnsi="Arial" w:cs="Arial"/>
          <w:sz w:val="23"/>
          <w:szCs w:val="23"/>
        </w:rPr>
        <w:t>A</w:t>
      </w:r>
      <w:r w:rsidR="00511615" w:rsidRPr="00511615">
        <w:rPr>
          <w:rFonts w:ascii="Arial" w:hAnsi="Arial" w:cs="Arial"/>
          <w:sz w:val="23"/>
          <w:szCs w:val="23"/>
        </w:rPr>
        <w:t>rtículo 165 de la Constitución</w:t>
      </w:r>
      <w:r w:rsidR="00C21ADD">
        <w:rPr>
          <w:rFonts w:ascii="Arial" w:hAnsi="Arial" w:cs="Arial"/>
          <w:sz w:val="23"/>
          <w:szCs w:val="23"/>
        </w:rPr>
        <w:t xml:space="preserve"> Nacional</w:t>
      </w:r>
      <w:r w:rsidR="00511615" w:rsidRPr="00511615">
        <w:rPr>
          <w:rFonts w:ascii="Arial" w:hAnsi="Arial" w:cs="Arial"/>
          <w:sz w:val="23"/>
          <w:szCs w:val="23"/>
        </w:rPr>
        <w:t xml:space="preserve"> y, en su caso, remitir los antecedentes y la recomendación correspondiente al Ministerio del Interior, a los efectos de iniciar el trámite correspondiente, previo acuerdo de la Cámara de Diputados.</w:t>
      </w:r>
    </w:p>
    <w:p w14:paraId="59F12057" w14:textId="77777777" w:rsidR="00511615" w:rsidRDefault="00C21ADD" w:rsidP="00C21ADD">
      <w:pPr>
        <w:spacing w:line="226" w:lineRule="auto"/>
        <w:ind w:left="709"/>
        <w:jc w:val="both"/>
        <w:rPr>
          <w:rFonts w:ascii="Arial" w:hAnsi="Arial" w:cs="Arial"/>
          <w:sz w:val="23"/>
          <w:szCs w:val="23"/>
        </w:rPr>
      </w:pPr>
      <w:r>
        <w:rPr>
          <w:rFonts w:ascii="Arial" w:hAnsi="Arial" w:cs="Arial"/>
          <w:sz w:val="23"/>
          <w:szCs w:val="23"/>
        </w:rPr>
        <w:br w:type="page"/>
      </w:r>
      <w:r w:rsidR="0081310D">
        <w:rPr>
          <w:rFonts w:ascii="Arial" w:hAnsi="Arial" w:cs="Arial"/>
          <w:b/>
          <w:bCs/>
          <w:sz w:val="23"/>
          <w:szCs w:val="23"/>
        </w:rPr>
        <w:lastRenderedPageBreak/>
        <w:tab/>
      </w:r>
      <w:r w:rsidR="0081310D">
        <w:rPr>
          <w:rFonts w:ascii="Arial" w:hAnsi="Arial" w:cs="Arial"/>
          <w:b/>
          <w:bCs/>
          <w:sz w:val="23"/>
          <w:szCs w:val="23"/>
        </w:rPr>
        <w:tab/>
      </w:r>
      <w:r w:rsidR="00511615" w:rsidRPr="0081310D">
        <w:rPr>
          <w:rFonts w:ascii="Arial" w:hAnsi="Arial" w:cs="Arial"/>
          <w:b/>
          <w:bCs/>
          <w:sz w:val="23"/>
          <w:szCs w:val="23"/>
        </w:rPr>
        <w:t>e)</w:t>
      </w:r>
      <w:r w:rsidR="00511615" w:rsidRPr="0081310D">
        <w:rPr>
          <w:rFonts w:ascii="Arial" w:hAnsi="Arial" w:cs="Arial"/>
          <w:b/>
          <w:bCs/>
          <w:sz w:val="23"/>
          <w:szCs w:val="23"/>
        </w:rPr>
        <w:tab/>
      </w:r>
      <w:r w:rsidR="00511615" w:rsidRPr="00511615">
        <w:rPr>
          <w:rFonts w:ascii="Arial" w:hAnsi="Arial" w:cs="Arial"/>
          <w:sz w:val="23"/>
          <w:szCs w:val="23"/>
        </w:rPr>
        <w:t>En el caso de los funcionarios que ejercen cargos de libre disposición en los entes binacionales y en organismos regionales, multilaterales e internacionales en representación de la República del Paraguay, la autoridad de aplicación remitirá los antecedentes al Poder Ejecutivo a fin de determinar las medidas que correspondan.</w:t>
      </w:r>
    </w:p>
    <w:p w14:paraId="12729727" w14:textId="77777777" w:rsidR="00C21ADD" w:rsidRDefault="00C21ADD" w:rsidP="0081310D">
      <w:pPr>
        <w:ind w:left="709"/>
        <w:jc w:val="both"/>
        <w:rPr>
          <w:rFonts w:ascii="Arial" w:hAnsi="Arial" w:cs="Arial"/>
          <w:b/>
          <w:bCs/>
          <w:sz w:val="23"/>
          <w:szCs w:val="23"/>
        </w:rPr>
      </w:pPr>
    </w:p>
    <w:p w14:paraId="511D7C13" w14:textId="77777777" w:rsidR="00511615" w:rsidRDefault="0081310D" w:rsidP="0081310D">
      <w:pPr>
        <w:ind w:left="709"/>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81310D">
        <w:rPr>
          <w:rFonts w:ascii="Arial" w:hAnsi="Arial" w:cs="Arial"/>
          <w:b/>
          <w:bCs/>
          <w:sz w:val="23"/>
          <w:szCs w:val="23"/>
        </w:rPr>
        <w:t>f)</w:t>
      </w:r>
      <w:r w:rsidR="00511615" w:rsidRPr="0081310D">
        <w:rPr>
          <w:rFonts w:ascii="Arial" w:hAnsi="Arial" w:cs="Arial"/>
          <w:b/>
          <w:bCs/>
          <w:sz w:val="23"/>
          <w:szCs w:val="23"/>
        </w:rPr>
        <w:tab/>
      </w:r>
      <w:r w:rsidR="00511615" w:rsidRPr="00511615">
        <w:rPr>
          <w:rFonts w:ascii="Arial" w:hAnsi="Arial" w:cs="Arial"/>
          <w:sz w:val="23"/>
          <w:szCs w:val="23"/>
        </w:rPr>
        <w:t xml:space="preserve">Los demás funcionarios públicos serán sometidos a sumario administrativo, de conformidad con lo establecido en la Ley </w:t>
      </w:r>
      <w:proofErr w:type="spellStart"/>
      <w:r w:rsidR="00511615" w:rsidRPr="00511615">
        <w:rPr>
          <w:rFonts w:ascii="Arial" w:hAnsi="Arial" w:cs="Arial"/>
          <w:sz w:val="23"/>
          <w:szCs w:val="23"/>
        </w:rPr>
        <w:t>N°</w:t>
      </w:r>
      <w:proofErr w:type="spellEnd"/>
      <w:r w:rsidR="00511615" w:rsidRPr="00511615">
        <w:rPr>
          <w:rFonts w:ascii="Arial" w:hAnsi="Arial" w:cs="Arial"/>
          <w:sz w:val="23"/>
          <w:szCs w:val="23"/>
        </w:rPr>
        <w:t xml:space="preserve"> 1626/2000 “DE LA FUNCIÓN PÚBLICA”, o la legislación que la sustituya eventualmente, o al régimen disciplinario que les sea aplicable y recibirán las sanciones disciplinarias previstas para las faltas graves o sus equivalentes.</w:t>
      </w:r>
    </w:p>
    <w:p w14:paraId="732DB4A0" w14:textId="77777777" w:rsidR="00141717" w:rsidRPr="00511615" w:rsidRDefault="00141717" w:rsidP="00511615">
      <w:pPr>
        <w:jc w:val="both"/>
        <w:rPr>
          <w:rFonts w:ascii="Arial" w:hAnsi="Arial" w:cs="Arial"/>
          <w:sz w:val="23"/>
          <w:szCs w:val="23"/>
        </w:rPr>
      </w:pPr>
    </w:p>
    <w:p w14:paraId="3B774228" w14:textId="77777777" w:rsidR="00511615" w:rsidRPr="00511615" w:rsidRDefault="00141717" w:rsidP="00511615">
      <w:pPr>
        <w:jc w:val="both"/>
        <w:rPr>
          <w:rFonts w:ascii="Arial" w:hAnsi="Arial" w:cs="Arial"/>
          <w:sz w:val="23"/>
          <w:szCs w:val="23"/>
        </w:rPr>
      </w:pPr>
      <w:r>
        <w:rPr>
          <w:rFonts w:ascii="Arial" w:hAnsi="Arial" w:cs="Arial"/>
          <w:sz w:val="23"/>
          <w:szCs w:val="23"/>
        </w:rPr>
        <w:tab/>
      </w:r>
      <w:r>
        <w:rPr>
          <w:rFonts w:ascii="Arial" w:hAnsi="Arial" w:cs="Arial"/>
          <w:sz w:val="23"/>
          <w:szCs w:val="23"/>
        </w:rPr>
        <w:tab/>
      </w:r>
      <w:r w:rsidR="00511615" w:rsidRPr="00141717">
        <w:rPr>
          <w:rFonts w:ascii="Arial" w:hAnsi="Arial" w:cs="Arial"/>
          <w:b/>
          <w:bCs/>
          <w:sz w:val="23"/>
          <w:szCs w:val="23"/>
        </w:rPr>
        <w:t>2.</w:t>
      </w:r>
      <w:r w:rsidR="00511615" w:rsidRPr="00141717">
        <w:rPr>
          <w:rFonts w:ascii="Arial" w:hAnsi="Arial" w:cs="Arial"/>
          <w:b/>
          <w:bCs/>
          <w:sz w:val="23"/>
          <w:szCs w:val="23"/>
        </w:rPr>
        <w:tab/>
      </w:r>
      <w:r w:rsidR="00511615" w:rsidRPr="00511615">
        <w:rPr>
          <w:rFonts w:ascii="Arial" w:hAnsi="Arial" w:cs="Arial"/>
          <w:sz w:val="23"/>
          <w:szCs w:val="23"/>
        </w:rPr>
        <w:t xml:space="preserve">Las sanciones previstas en la presente </w:t>
      </w:r>
      <w:r>
        <w:rPr>
          <w:rFonts w:ascii="Arial" w:hAnsi="Arial" w:cs="Arial"/>
          <w:sz w:val="23"/>
          <w:szCs w:val="23"/>
        </w:rPr>
        <w:t>L</w:t>
      </w:r>
      <w:r w:rsidR="00511615" w:rsidRPr="00511615">
        <w:rPr>
          <w:rFonts w:ascii="Arial" w:hAnsi="Arial" w:cs="Arial"/>
          <w:sz w:val="23"/>
          <w:szCs w:val="23"/>
        </w:rPr>
        <w:t>ey se adoptarán sin perjuicio de las eventuales responsabilidades civiles y penales de los responsables.</w:t>
      </w:r>
    </w:p>
    <w:p w14:paraId="6931BEE3" w14:textId="77777777" w:rsidR="00511615" w:rsidRPr="00511615" w:rsidRDefault="00511615" w:rsidP="00511615">
      <w:pPr>
        <w:jc w:val="both"/>
        <w:rPr>
          <w:rFonts w:ascii="Arial" w:hAnsi="Arial" w:cs="Arial"/>
          <w:sz w:val="23"/>
          <w:szCs w:val="23"/>
        </w:rPr>
      </w:pPr>
    </w:p>
    <w:p w14:paraId="3474F9CF" w14:textId="77777777" w:rsidR="00511615" w:rsidRPr="00511615" w:rsidRDefault="00141717" w:rsidP="00511615">
      <w:pPr>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141717">
        <w:rPr>
          <w:rFonts w:ascii="Arial" w:hAnsi="Arial" w:cs="Arial"/>
          <w:b/>
          <w:bCs/>
          <w:sz w:val="23"/>
          <w:szCs w:val="23"/>
        </w:rPr>
        <w:t>Artículo 37.- Renuncia del funcionario.</w:t>
      </w:r>
      <w:r w:rsidR="00C21ADD">
        <w:rPr>
          <w:rFonts w:ascii="Arial" w:hAnsi="Arial" w:cs="Arial"/>
          <w:b/>
          <w:bCs/>
          <w:sz w:val="23"/>
          <w:szCs w:val="23"/>
        </w:rPr>
        <w:t xml:space="preserve"> </w:t>
      </w:r>
      <w:r w:rsidR="00511615" w:rsidRPr="00511615">
        <w:rPr>
          <w:rFonts w:ascii="Arial" w:hAnsi="Arial" w:cs="Arial"/>
          <w:sz w:val="23"/>
          <w:szCs w:val="23"/>
        </w:rPr>
        <w:t>La renuncia de un funcionario con carácter previo o durante el procedimiento de investigación no obstará a su conclusión, a efectos de dejar constancia de la infracción cometida y de su responsabilidad.</w:t>
      </w:r>
    </w:p>
    <w:p w14:paraId="06A050E5" w14:textId="77777777" w:rsidR="00511615" w:rsidRPr="00511615" w:rsidRDefault="00511615" w:rsidP="00511615">
      <w:pPr>
        <w:jc w:val="both"/>
        <w:rPr>
          <w:rFonts w:ascii="Arial" w:hAnsi="Arial" w:cs="Arial"/>
          <w:sz w:val="23"/>
          <w:szCs w:val="23"/>
        </w:rPr>
      </w:pPr>
    </w:p>
    <w:p w14:paraId="4F4C1ABC" w14:textId="77777777" w:rsidR="00511615" w:rsidRDefault="00141717" w:rsidP="00511615">
      <w:pPr>
        <w:jc w:val="both"/>
        <w:rPr>
          <w:rFonts w:ascii="Arial" w:hAnsi="Arial" w:cs="Arial"/>
          <w:sz w:val="23"/>
          <w:szCs w:val="23"/>
        </w:rPr>
      </w:pPr>
      <w:r>
        <w:rPr>
          <w:rFonts w:ascii="Arial" w:hAnsi="Arial" w:cs="Arial"/>
          <w:sz w:val="23"/>
          <w:szCs w:val="23"/>
        </w:rPr>
        <w:tab/>
      </w:r>
      <w:r w:rsidRPr="00141717">
        <w:rPr>
          <w:rFonts w:ascii="Arial" w:hAnsi="Arial" w:cs="Arial"/>
          <w:b/>
          <w:bCs/>
          <w:sz w:val="23"/>
          <w:szCs w:val="23"/>
        </w:rPr>
        <w:tab/>
      </w:r>
      <w:r w:rsidR="00511615" w:rsidRPr="00141717">
        <w:rPr>
          <w:rFonts w:ascii="Arial" w:hAnsi="Arial" w:cs="Arial"/>
          <w:b/>
          <w:bCs/>
          <w:sz w:val="23"/>
          <w:szCs w:val="23"/>
        </w:rPr>
        <w:t>Artículo 38.- Sanciones respecto a las limitaciones al egreso de la función pública.</w:t>
      </w:r>
      <w:r w:rsidR="00C21ADD">
        <w:rPr>
          <w:rFonts w:ascii="Arial" w:hAnsi="Arial" w:cs="Arial"/>
          <w:b/>
          <w:bCs/>
          <w:sz w:val="23"/>
          <w:szCs w:val="23"/>
        </w:rPr>
        <w:t xml:space="preserve"> </w:t>
      </w:r>
      <w:r w:rsidR="00511615" w:rsidRPr="00511615">
        <w:rPr>
          <w:rFonts w:ascii="Arial" w:hAnsi="Arial" w:cs="Arial"/>
          <w:sz w:val="23"/>
          <w:szCs w:val="23"/>
        </w:rPr>
        <w:t xml:space="preserve">El exfuncionario que infrinja alguna de las prohibiciones previstas en el </w:t>
      </w:r>
      <w:r>
        <w:rPr>
          <w:rFonts w:ascii="Arial" w:hAnsi="Arial" w:cs="Arial"/>
          <w:sz w:val="23"/>
          <w:szCs w:val="23"/>
        </w:rPr>
        <w:t>A</w:t>
      </w:r>
      <w:r w:rsidR="00511615" w:rsidRPr="00511615">
        <w:rPr>
          <w:rFonts w:ascii="Arial" w:hAnsi="Arial" w:cs="Arial"/>
          <w:sz w:val="23"/>
          <w:szCs w:val="23"/>
        </w:rPr>
        <w:t>rtículo 24 de la presente</w:t>
      </w:r>
      <w:r w:rsidR="00C21ADD">
        <w:rPr>
          <w:rFonts w:ascii="Arial" w:hAnsi="Arial" w:cs="Arial"/>
          <w:sz w:val="23"/>
          <w:szCs w:val="23"/>
        </w:rPr>
        <w:t xml:space="preserve"> L</w:t>
      </w:r>
      <w:r w:rsidR="00511615" w:rsidRPr="00511615">
        <w:rPr>
          <w:rFonts w:ascii="Arial" w:hAnsi="Arial" w:cs="Arial"/>
          <w:sz w:val="23"/>
          <w:szCs w:val="23"/>
        </w:rPr>
        <w:t xml:space="preserve">ey será sancionado por la Contraloría General de la República, previo sumario administrativo, con una multa de hasta </w:t>
      </w:r>
      <w:r>
        <w:rPr>
          <w:rFonts w:ascii="Arial" w:hAnsi="Arial" w:cs="Arial"/>
          <w:sz w:val="23"/>
          <w:szCs w:val="23"/>
        </w:rPr>
        <w:t>30</w:t>
      </w:r>
      <w:r w:rsidR="0081310D">
        <w:rPr>
          <w:rFonts w:ascii="Arial" w:hAnsi="Arial" w:cs="Arial"/>
          <w:sz w:val="23"/>
          <w:szCs w:val="23"/>
        </w:rPr>
        <w:t xml:space="preserve">0 </w:t>
      </w:r>
      <w:r>
        <w:rPr>
          <w:rFonts w:ascii="Arial" w:hAnsi="Arial" w:cs="Arial"/>
          <w:sz w:val="23"/>
          <w:szCs w:val="23"/>
        </w:rPr>
        <w:t>(</w:t>
      </w:r>
      <w:r w:rsidR="00511615" w:rsidRPr="00511615">
        <w:rPr>
          <w:rFonts w:ascii="Arial" w:hAnsi="Arial" w:cs="Arial"/>
          <w:sz w:val="23"/>
          <w:szCs w:val="23"/>
        </w:rPr>
        <w:t>trescientos</w:t>
      </w:r>
      <w:r>
        <w:rPr>
          <w:rFonts w:ascii="Arial" w:hAnsi="Arial" w:cs="Arial"/>
          <w:sz w:val="23"/>
          <w:szCs w:val="23"/>
        </w:rPr>
        <w:t>)</w:t>
      </w:r>
      <w:r w:rsidR="00511615" w:rsidRPr="00511615">
        <w:rPr>
          <w:rFonts w:ascii="Arial" w:hAnsi="Arial" w:cs="Arial"/>
          <w:sz w:val="23"/>
          <w:szCs w:val="23"/>
        </w:rPr>
        <w:t xml:space="preserve"> jornales mínimos e inhabilitación para ejercer cargos públicos por el plazo de hasta </w:t>
      </w:r>
      <w:r>
        <w:rPr>
          <w:rFonts w:ascii="Arial" w:hAnsi="Arial" w:cs="Arial"/>
          <w:sz w:val="23"/>
          <w:szCs w:val="23"/>
        </w:rPr>
        <w:t>5 (</w:t>
      </w:r>
      <w:r w:rsidR="00511615" w:rsidRPr="00511615">
        <w:rPr>
          <w:rFonts w:ascii="Arial" w:hAnsi="Arial" w:cs="Arial"/>
          <w:sz w:val="23"/>
          <w:szCs w:val="23"/>
        </w:rPr>
        <w:t>cinco</w:t>
      </w:r>
      <w:r>
        <w:rPr>
          <w:rFonts w:ascii="Arial" w:hAnsi="Arial" w:cs="Arial"/>
          <w:sz w:val="23"/>
          <w:szCs w:val="23"/>
        </w:rPr>
        <w:t>)</w:t>
      </w:r>
      <w:r w:rsidR="00511615" w:rsidRPr="00511615">
        <w:rPr>
          <w:rFonts w:ascii="Arial" w:hAnsi="Arial" w:cs="Arial"/>
          <w:sz w:val="23"/>
          <w:szCs w:val="23"/>
        </w:rPr>
        <w:t xml:space="preserve"> años.</w:t>
      </w:r>
    </w:p>
    <w:p w14:paraId="35AA8B52" w14:textId="77777777" w:rsidR="00141717" w:rsidRPr="00511615" w:rsidRDefault="00141717" w:rsidP="00511615">
      <w:pPr>
        <w:jc w:val="both"/>
        <w:rPr>
          <w:rFonts w:ascii="Arial" w:hAnsi="Arial" w:cs="Arial"/>
          <w:sz w:val="23"/>
          <w:szCs w:val="23"/>
        </w:rPr>
      </w:pPr>
    </w:p>
    <w:p w14:paraId="6AAF8747" w14:textId="77777777" w:rsidR="00511615" w:rsidRPr="00511615" w:rsidRDefault="00141717" w:rsidP="00511615">
      <w:pPr>
        <w:jc w:val="both"/>
        <w:rPr>
          <w:rFonts w:ascii="Arial" w:hAnsi="Arial" w:cs="Arial"/>
          <w:sz w:val="23"/>
          <w:szCs w:val="23"/>
        </w:rPr>
      </w:pPr>
      <w:r>
        <w:rPr>
          <w:rFonts w:ascii="Arial" w:hAnsi="Arial" w:cs="Arial"/>
          <w:sz w:val="23"/>
          <w:szCs w:val="23"/>
        </w:rPr>
        <w:tab/>
      </w:r>
      <w:r>
        <w:rPr>
          <w:rFonts w:ascii="Arial" w:hAnsi="Arial" w:cs="Arial"/>
          <w:sz w:val="23"/>
          <w:szCs w:val="23"/>
        </w:rPr>
        <w:tab/>
      </w:r>
      <w:r w:rsidR="00511615" w:rsidRPr="00511615">
        <w:rPr>
          <w:rFonts w:ascii="Arial" w:hAnsi="Arial" w:cs="Arial"/>
          <w:sz w:val="23"/>
          <w:szCs w:val="23"/>
        </w:rPr>
        <w:t>Los recursos generados por la aplicación de las multas en este caso serán depositados en una cuenta especialmente habilitada por la Tesorería General y serán destinados para el fortalecimiento institucional de la Contraloría General de la República.</w:t>
      </w:r>
    </w:p>
    <w:p w14:paraId="6AE59B5D" w14:textId="77777777" w:rsidR="00511615" w:rsidRPr="00511615" w:rsidRDefault="00511615" w:rsidP="00511615">
      <w:pPr>
        <w:jc w:val="both"/>
        <w:rPr>
          <w:rFonts w:ascii="Arial" w:hAnsi="Arial" w:cs="Arial"/>
          <w:sz w:val="23"/>
          <w:szCs w:val="23"/>
        </w:rPr>
      </w:pPr>
    </w:p>
    <w:p w14:paraId="05862032" w14:textId="77777777" w:rsidR="00141717" w:rsidRDefault="00141717" w:rsidP="00511615">
      <w:pPr>
        <w:jc w:val="both"/>
        <w:rPr>
          <w:rFonts w:ascii="Arial" w:hAnsi="Arial" w:cs="Arial"/>
          <w:b/>
          <w:bCs/>
          <w:sz w:val="23"/>
          <w:szCs w:val="23"/>
        </w:rPr>
      </w:pPr>
      <w:r>
        <w:rPr>
          <w:rFonts w:ascii="Arial" w:hAnsi="Arial" w:cs="Arial"/>
          <w:b/>
          <w:bCs/>
          <w:sz w:val="23"/>
          <w:szCs w:val="23"/>
        </w:rPr>
        <w:tab/>
      </w:r>
      <w:r>
        <w:rPr>
          <w:rFonts w:ascii="Arial" w:hAnsi="Arial" w:cs="Arial"/>
          <w:b/>
          <w:bCs/>
          <w:sz w:val="23"/>
          <w:szCs w:val="23"/>
        </w:rPr>
        <w:tab/>
      </w:r>
      <w:r w:rsidR="00511615" w:rsidRPr="00141717">
        <w:rPr>
          <w:rFonts w:ascii="Arial" w:hAnsi="Arial" w:cs="Arial"/>
          <w:b/>
          <w:bCs/>
          <w:sz w:val="23"/>
          <w:szCs w:val="23"/>
        </w:rPr>
        <w:t>Artículo 39.- Recursos.</w:t>
      </w:r>
    </w:p>
    <w:p w14:paraId="058DD6BD" w14:textId="77777777" w:rsidR="00C21ADD" w:rsidRPr="00141717" w:rsidRDefault="00C21ADD" w:rsidP="00511615">
      <w:pPr>
        <w:jc w:val="both"/>
        <w:rPr>
          <w:rFonts w:ascii="Arial" w:hAnsi="Arial" w:cs="Arial"/>
          <w:b/>
          <w:bCs/>
          <w:sz w:val="23"/>
          <w:szCs w:val="23"/>
        </w:rPr>
      </w:pPr>
    </w:p>
    <w:p w14:paraId="2D73C975" w14:textId="77777777" w:rsidR="00511615" w:rsidRDefault="00141717" w:rsidP="00511615">
      <w:pPr>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141717">
        <w:rPr>
          <w:rFonts w:ascii="Arial" w:hAnsi="Arial" w:cs="Arial"/>
          <w:b/>
          <w:bCs/>
          <w:sz w:val="23"/>
          <w:szCs w:val="23"/>
        </w:rPr>
        <w:t>1.</w:t>
      </w:r>
      <w:r w:rsidR="00511615" w:rsidRPr="00141717">
        <w:rPr>
          <w:rFonts w:ascii="Arial" w:hAnsi="Arial" w:cs="Arial"/>
          <w:b/>
          <w:bCs/>
          <w:sz w:val="23"/>
          <w:szCs w:val="23"/>
        </w:rPr>
        <w:tab/>
      </w:r>
      <w:r w:rsidR="00511615" w:rsidRPr="00511615">
        <w:rPr>
          <w:rFonts w:ascii="Arial" w:hAnsi="Arial" w:cs="Arial"/>
          <w:sz w:val="23"/>
          <w:szCs w:val="23"/>
        </w:rPr>
        <w:t xml:space="preserve">Contra las resoluciones en el marco de un sumario administrativo podrá ser interpuesto el recurso de reconsideración, dentro del plazo perentorio de </w:t>
      </w:r>
      <w:r w:rsidR="0081310D">
        <w:rPr>
          <w:rFonts w:ascii="Arial" w:hAnsi="Arial" w:cs="Arial"/>
          <w:sz w:val="23"/>
          <w:szCs w:val="23"/>
        </w:rPr>
        <w:t>10 (d</w:t>
      </w:r>
      <w:r w:rsidR="00511615" w:rsidRPr="00511615">
        <w:rPr>
          <w:rFonts w:ascii="Arial" w:hAnsi="Arial" w:cs="Arial"/>
          <w:sz w:val="23"/>
          <w:szCs w:val="23"/>
        </w:rPr>
        <w:t>iez</w:t>
      </w:r>
      <w:r w:rsidR="0081310D">
        <w:rPr>
          <w:rFonts w:ascii="Arial" w:hAnsi="Arial" w:cs="Arial"/>
          <w:sz w:val="23"/>
          <w:szCs w:val="23"/>
        </w:rPr>
        <w:t>)</w:t>
      </w:r>
      <w:r w:rsidR="00511615" w:rsidRPr="00511615">
        <w:rPr>
          <w:rFonts w:ascii="Arial" w:hAnsi="Arial" w:cs="Arial"/>
          <w:sz w:val="23"/>
          <w:szCs w:val="23"/>
        </w:rPr>
        <w:t xml:space="preserve"> días hábiles a ser contados desde el día siguiente de la notificación de la resolución respectiva, y la administración deberá expedirse sobre el mismo dentro de los siguientes </w:t>
      </w:r>
      <w:r w:rsidR="0081310D">
        <w:rPr>
          <w:rFonts w:ascii="Arial" w:hAnsi="Arial" w:cs="Arial"/>
          <w:sz w:val="23"/>
          <w:szCs w:val="23"/>
        </w:rPr>
        <w:t>20 (</w:t>
      </w:r>
      <w:r w:rsidR="00511615" w:rsidRPr="00511615">
        <w:rPr>
          <w:rFonts w:ascii="Arial" w:hAnsi="Arial" w:cs="Arial"/>
          <w:sz w:val="23"/>
          <w:szCs w:val="23"/>
        </w:rPr>
        <w:t>veinte</w:t>
      </w:r>
      <w:r w:rsidR="0081310D">
        <w:rPr>
          <w:rFonts w:ascii="Arial" w:hAnsi="Arial" w:cs="Arial"/>
          <w:sz w:val="23"/>
          <w:szCs w:val="23"/>
        </w:rPr>
        <w:t>)</w:t>
      </w:r>
      <w:r w:rsidR="00511615" w:rsidRPr="00511615">
        <w:rPr>
          <w:rFonts w:ascii="Arial" w:hAnsi="Arial" w:cs="Arial"/>
          <w:sz w:val="23"/>
          <w:szCs w:val="23"/>
        </w:rPr>
        <w:t xml:space="preserve"> días hábiles. El silencio de la administración, una vez cumplido dicho plazo implicará la denegatoria de la solicitud planteada.</w:t>
      </w:r>
    </w:p>
    <w:p w14:paraId="4E045B34" w14:textId="77777777" w:rsidR="00141717" w:rsidRPr="00511615" w:rsidRDefault="00141717" w:rsidP="00511615">
      <w:pPr>
        <w:jc w:val="both"/>
        <w:rPr>
          <w:rFonts w:ascii="Arial" w:hAnsi="Arial" w:cs="Arial"/>
          <w:sz w:val="23"/>
          <w:szCs w:val="23"/>
        </w:rPr>
      </w:pPr>
    </w:p>
    <w:p w14:paraId="182BC198" w14:textId="77777777" w:rsidR="00511615" w:rsidRPr="00511615" w:rsidRDefault="00141717" w:rsidP="00511615">
      <w:pPr>
        <w:jc w:val="both"/>
        <w:rPr>
          <w:rFonts w:ascii="Arial" w:hAnsi="Arial" w:cs="Arial"/>
          <w:sz w:val="23"/>
          <w:szCs w:val="23"/>
        </w:rPr>
      </w:pPr>
      <w:r>
        <w:rPr>
          <w:rFonts w:ascii="Arial" w:hAnsi="Arial" w:cs="Arial"/>
          <w:b/>
          <w:bCs/>
          <w:sz w:val="23"/>
          <w:szCs w:val="23"/>
        </w:rPr>
        <w:tab/>
      </w:r>
      <w:r>
        <w:rPr>
          <w:rFonts w:ascii="Arial" w:hAnsi="Arial" w:cs="Arial"/>
          <w:b/>
          <w:bCs/>
          <w:sz w:val="23"/>
          <w:szCs w:val="23"/>
        </w:rPr>
        <w:tab/>
      </w:r>
      <w:r w:rsidR="00511615" w:rsidRPr="00141717">
        <w:rPr>
          <w:rFonts w:ascii="Arial" w:hAnsi="Arial" w:cs="Arial"/>
          <w:b/>
          <w:bCs/>
          <w:sz w:val="23"/>
          <w:szCs w:val="23"/>
        </w:rPr>
        <w:t>2.</w:t>
      </w:r>
      <w:r w:rsidR="00511615" w:rsidRPr="00511615">
        <w:rPr>
          <w:rFonts w:ascii="Arial" w:hAnsi="Arial" w:cs="Arial"/>
          <w:sz w:val="23"/>
          <w:szCs w:val="23"/>
        </w:rPr>
        <w:tab/>
        <w:t xml:space="preserve">Contra la resolución que rechaza el recurso de reconsideración podrá plantearse la acción contencioso-administrativa dentro del plazo perentorio de </w:t>
      </w:r>
      <w:r>
        <w:rPr>
          <w:rFonts w:ascii="Arial" w:hAnsi="Arial" w:cs="Arial"/>
          <w:sz w:val="23"/>
          <w:szCs w:val="23"/>
        </w:rPr>
        <w:t>18 (di</w:t>
      </w:r>
      <w:r w:rsidR="00511615" w:rsidRPr="00511615">
        <w:rPr>
          <w:rFonts w:ascii="Arial" w:hAnsi="Arial" w:cs="Arial"/>
          <w:sz w:val="23"/>
          <w:szCs w:val="23"/>
        </w:rPr>
        <w:t>eciocho</w:t>
      </w:r>
      <w:r>
        <w:rPr>
          <w:rFonts w:ascii="Arial" w:hAnsi="Arial" w:cs="Arial"/>
          <w:sz w:val="23"/>
          <w:szCs w:val="23"/>
        </w:rPr>
        <w:t>)</w:t>
      </w:r>
      <w:r w:rsidR="00511615" w:rsidRPr="00511615">
        <w:rPr>
          <w:rFonts w:ascii="Arial" w:hAnsi="Arial" w:cs="Arial"/>
          <w:sz w:val="23"/>
          <w:szCs w:val="23"/>
        </w:rPr>
        <w:t xml:space="preserve"> días hábiles contados a partir del día siguiente de la notificación de dicha resolución. En caso de denegatoria ficta, el cómputo para plantear la acción contencioso-administrativa se iniciará a partir del día siguiente del término del plazo otorgado al órgano competente para expedirse.</w:t>
      </w:r>
    </w:p>
    <w:p w14:paraId="61AEA6AE" w14:textId="77777777" w:rsidR="00511615" w:rsidRPr="00511615" w:rsidRDefault="00511615" w:rsidP="00511615">
      <w:pPr>
        <w:jc w:val="both"/>
        <w:rPr>
          <w:rFonts w:ascii="Arial" w:hAnsi="Arial" w:cs="Arial"/>
          <w:sz w:val="23"/>
          <w:szCs w:val="23"/>
        </w:rPr>
      </w:pPr>
    </w:p>
    <w:p w14:paraId="043D3F7A" w14:textId="77777777" w:rsidR="00511615" w:rsidRPr="00141717" w:rsidRDefault="00511615" w:rsidP="00C21ADD">
      <w:pPr>
        <w:jc w:val="center"/>
        <w:rPr>
          <w:rFonts w:ascii="Arial" w:hAnsi="Arial" w:cs="Arial"/>
          <w:b/>
          <w:bCs/>
          <w:sz w:val="23"/>
          <w:szCs w:val="23"/>
        </w:rPr>
      </w:pPr>
      <w:r w:rsidRPr="00141717">
        <w:rPr>
          <w:rFonts w:ascii="Arial" w:hAnsi="Arial" w:cs="Arial"/>
          <w:b/>
          <w:bCs/>
          <w:sz w:val="23"/>
          <w:szCs w:val="23"/>
        </w:rPr>
        <w:t>DISPOSICIONES FINALES Y TRANSITORIAS</w:t>
      </w:r>
    </w:p>
    <w:p w14:paraId="3CB8CBC4" w14:textId="77777777" w:rsidR="00511615" w:rsidRPr="00511615" w:rsidRDefault="00511615" w:rsidP="00511615">
      <w:pPr>
        <w:jc w:val="both"/>
        <w:rPr>
          <w:rFonts w:ascii="Arial" w:hAnsi="Arial" w:cs="Arial"/>
          <w:sz w:val="23"/>
          <w:szCs w:val="23"/>
        </w:rPr>
      </w:pPr>
    </w:p>
    <w:p w14:paraId="186DEAA2" w14:textId="77777777" w:rsidR="00511615" w:rsidRPr="00511615" w:rsidRDefault="00141717" w:rsidP="00511615">
      <w:pPr>
        <w:jc w:val="both"/>
        <w:rPr>
          <w:rFonts w:ascii="Arial" w:hAnsi="Arial" w:cs="Arial"/>
          <w:sz w:val="23"/>
          <w:szCs w:val="23"/>
        </w:rPr>
      </w:pPr>
      <w:r>
        <w:rPr>
          <w:rFonts w:ascii="Arial" w:hAnsi="Arial" w:cs="Arial"/>
          <w:sz w:val="23"/>
          <w:szCs w:val="23"/>
        </w:rPr>
        <w:tab/>
      </w:r>
      <w:r w:rsidRPr="00141717">
        <w:rPr>
          <w:rFonts w:ascii="Arial" w:hAnsi="Arial" w:cs="Arial"/>
          <w:b/>
          <w:bCs/>
          <w:sz w:val="23"/>
          <w:szCs w:val="23"/>
        </w:rPr>
        <w:tab/>
      </w:r>
      <w:r w:rsidR="00511615" w:rsidRPr="00141717">
        <w:rPr>
          <w:rFonts w:ascii="Arial" w:hAnsi="Arial" w:cs="Arial"/>
          <w:b/>
          <w:bCs/>
          <w:sz w:val="23"/>
          <w:szCs w:val="23"/>
        </w:rPr>
        <w:t xml:space="preserve">Artículo 40.- Disposiciones transitorias. </w:t>
      </w:r>
      <w:r w:rsidR="00511615" w:rsidRPr="00511615">
        <w:rPr>
          <w:rFonts w:ascii="Arial" w:hAnsi="Arial" w:cs="Arial"/>
          <w:sz w:val="23"/>
          <w:szCs w:val="23"/>
        </w:rPr>
        <w:t xml:space="preserve">Los funcionarios públicos indicados en el </w:t>
      </w:r>
      <w:r w:rsidR="0081310D">
        <w:rPr>
          <w:rFonts w:ascii="Arial" w:hAnsi="Arial" w:cs="Arial"/>
          <w:sz w:val="23"/>
          <w:szCs w:val="23"/>
        </w:rPr>
        <w:t>A</w:t>
      </w:r>
      <w:r w:rsidR="00511615" w:rsidRPr="00511615">
        <w:rPr>
          <w:rFonts w:ascii="Arial" w:hAnsi="Arial" w:cs="Arial"/>
          <w:sz w:val="23"/>
          <w:szCs w:val="23"/>
        </w:rPr>
        <w:t xml:space="preserve">rtículo 13 de la presente </w:t>
      </w:r>
      <w:r w:rsidR="0081310D">
        <w:rPr>
          <w:rFonts w:ascii="Arial" w:hAnsi="Arial" w:cs="Arial"/>
          <w:sz w:val="23"/>
          <w:szCs w:val="23"/>
        </w:rPr>
        <w:t>L</w:t>
      </w:r>
      <w:r w:rsidR="00511615" w:rsidRPr="00511615">
        <w:rPr>
          <w:rFonts w:ascii="Arial" w:hAnsi="Arial" w:cs="Arial"/>
          <w:sz w:val="23"/>
          <w:szCs w:val="23"/>
        </w:rPr>
        <w:t>ey que se encuentren en posesión de su cargo al momento de entrada en vigencia de la misma, deberán completar el formulario de declaración jurada de intereses aprobado por la Contraloría General de la República conforme al cronograma definido por esta.</w:t>
      </w:r>
    </w:p>
    <w:p w14:paraId="4BCF06D1" w14:textId="77777777" w:rsidR="00511615" w:rsidRPr="00511615" w:rsidRDefault="004E4F15" w:rsidP="00511615">
      <w:pPr>
        <w:jc w:val="both"/>
        <w:rPr>
          <w:rFonts w:ascii="Arial" w:hAnsi="Arial" w:cs="Arial"/>
          <w:sz w:val="23"/>
          <w:szCs w:val="23"/>
        </w:rPr>
      </w:pPr>
      <w:r>
        <w:rPr>
          <w:rFonts w:ascii="Arial" w:hAnsi="Arial" w:cs="Arial"/>
          <w:sz w:val="23"/>
          <w:szCs w:val="23"/>
        </w:rPr>
        <w:br w:type="page"/>
      </w:r>
      <w:r w:rsidR="00141717">
        <w:rPr>
          <w:rFonts w:ascii="Arial" w:hAnsi="Arial" w:cs="Arial"/>
          <w:b/>
          <w:bCs/>
          <w:sz w:val="23"/>
          <w:szCs w:val="23"/>
        </w:rPr>
        <w:lastRenderedPageBreak/>
        <w:tab/>
      </w:r>
      <w:r w:rsidR="00141717">
        <w:rPr>
          <w:rFonts w:ascii="Arial" w:hAnsi="Arial" w:cs="Arial"/>
          <w:b/>
          <w:bCs/>
          <w:sz w:val="23"/>
          <w:szCs w:val="23"/>
        </w:rPr>
        <w:tab/>
      </w:r>
      <w:r w:rsidR="00511615" w:rsidRPr="00141717">
        <w:rPr>
          <w:rFonts w:ascii="Arial" w:hAnsi="Arial" w:cs="Arial"/>
          <w:b/>
          <w:bCs/>
          <w:sz w:val="23"/>
          <w:szCs w:val="23"/>
        </w:rPr>
        <w:t>Artículo 41.- Vigencia.</w:t>
      </w:r>
      <w:r w:rsidR="00C21ADD">
        <w:rPr>
          <w:rFonts w:ascii="Arial" w:hAnsi="Arial" w:cs="Arial"/>
          <w:b/>
          <w:bCs/>
          <w:sz w:val="23"/>
          <w:szCs w:val="23"/>
        </w:rPr>
        <w:t xml:space="preserve"> </w:t>
      </w:r>
      <w:r w:rsidR="00511615" w:rsidRPr="00511615">
        <w:rPr>
          <w:rFonts w:ascii="Arial" w:hAnsi="Arial" w:cs="Arial"/>
          <w:sz w:val="23"/>
          <w:szCs w:val="23"/>
        </w:rPr>
        <w:t xml:space="preserve">La presente </w:t>
      </w:r>
      <w:r w:rsidR="00141717">
        <w:rPr>
          <w:rFonts w:ascii="Arial" w:hAnsi="Arial" w:cs="Arial"/>
          <w:sz w:val="23"/>
          <w:szCs w:val="23"/>
        </w:rPr>
        <w:t>L</w:t>
      </w:r>
      <w:r w:rsidR="00511615" w:rsidRPr="00511615">
        <w:rPr>
          <w:rFonts w:ascii="Arial" w:hAnsi="Arial" w:cs="Arial"/>
          <w:sz w:val="23"/>
          <w:szCs w:val="23"/>
        </w:rPr>
        <w:t>ey entrará en vigencia al día siguiente de su publicación. La autoridad de aplicación tendrá un plazo de</w:t>
      </w:r>
      <w:r w:rsidR="00141717">
        <w:rPr>
          <w:rFonts w:ascii="Arial" w:hAnsi="Arial" w:cs="Arial"/>
          <w:sz w:val="23"/>
          <w:szCs w:val="23"/>
        </w:rPr>
        <w:t xml:space="preserve"> 30</w:t>
      </w:r>
      <w:r w:rsidR="00511615" w:rsidRPr="00511615">
        <w:rPr>
          <w:rFonts w:ascii="Arial" w:hAnsi="Arial" w:cs="Arial"/>
          <w:sz w:val="23"/>
          <w:szCs w:val="23"/>
        </w:rPr>
        <w:t xml:space="preserve"> </w:t>
      </w:r>
      <w:r w:rsidR="00141717">
        <w:rPr>
          <w:rFonts w:ascii="Arial" w:hAnsi="Arial" w:cs="Arial"/>
          <w:sz w:val="23"/>
          <w:szCs w:val="23"/>
        </w:rPr>
        <w:t>(</w:t>
      </w:r>
      <w:r w:rsidR="00511615" w:rsidRPr="00511615">
        <w:rPr>
          <w:rFonts w:ascii="Arial" w:hAnsi="Arial" w:cs="Arial"/>
          <w:sz w:val="23"/>
          <w:szCs w:val="23"/>
        </w:rPr>
        <w:t>treinta</w:t>
      </w:r>
      <w:r w:rsidR="00141717">
        <w:rPr>
          <w:rFonts w:ascii="Arial" w:hAnsi="Arial" w:cs="Arial"/>
          <w:sz w:val="23"/>
          <w:szCs w:val="23"/>
        </w:rPr>
        <w:t>)</w:t>
      </w:r>
      <w:r w:rsidR="00511615" w:rsidRPr="00511615">
        <w:rPr>
          <w:rFonts w:ascii="Arial" w:hAnsi="Arial" w:cs="Arial"/>
          <w:sz w:val="23"/>
          <w:szCs w:val="23"/>
        </w:rPr>
        <w:t xml:space="preserve"> días para elaborar y aprobar las reglamentaciones previstas en la misma. La falta de reglamentación no implica menoscabo de la plena vigencia de las disposiciones, obligaciones y sanciones previstas en la presente </w:t>
      </w:r>
      <w:r w:rsidR="00141717">
        <w:rPr>
          <w:rFonts w:ascii="Arial" w:hAnsi="Arial" w:cs="Arial"/>
          <w:sz w:val="23"/>
          <w:szCs w:val="23"/>
        </w:rPr>
        <w:t>L</w:t>
      </w:r>
      <w:r w:rsidR="00511615" w:rsidRPr="00511615">
        <w:rPr>
          <w:rFonts w:ascii="Arial" w:hAnsi="Arial" w:cs="Arial"/>
          <w:sz w:val="23"/>
          <w:szCs w:val="23"/>
        </w:rPr>
        <w:t>ey, las que serán aplicadas desde el día de su vigencia.</w:t>
      </w:r>
    </w:p>
    <w:p w14:paraId="60456215" w14:textId="77777777" w:rsidR="00511615" w:rsidRDefault="00511615" w:rsidP="00511615">
      <w:pPr>
        <w:spacing w:line="230" w:lineRule="auto"/>
        <w:ind w:firstLine="709"/>
        <w:jc w:val="both"/>
        <w:rPr>
          <w:rFonts w:ascii="Arial" w:hAnsi="Arial" w:cs="Arial"/>
          <w:sz w:val="23"/>
          <w:szCs w:val="23"/>
          <w:lang w:val="es-PY"/>
        </w:rPr>
      </w:pPr>
    </w:p>
    <w:p w14:paraId="60D09785" w14:textId="77777777" w:rsidR="0052793D" w:rsidRPr="003B2912" w:rsidRDefault="0052793D" w:rsidP="00511615">
      <w:pPr>
        <w:spacing w:line="230" w:lineRule="auto"/>
        <w:ind w:firstLine="709"/>
        <w:jc w:val="both"/>
        <w:rPr>
          <w:rFonts w:ascii="Arial" w:hAnsi="Arial" w:cs="Arial"/>
          <w:sz w:val="23"/>
          <w:szCs w:val="23"/>
          <w:lang w:val="es-PY"/>
        </w:rPr>
      </w:pPr>
      <w:r w:rsidRPr="003B2912">
        <w:rPr>
          <w:rFonts w:ascii="Arial" w:hAnsi="Arial" w:cs="Arial"/>
          <w:b/>
          <w:sz w:val="23"/>
          <w:szCs w:val="23"/>
          <w:lang w:val="es-PY"/>
        </w:rPr>
        <w:t xml:space="preserve">Artículo </w:t>
      </w:r>
      <w:r w:rsidR="00141717">
        <w:rPr>
          <w:rFonts w:ascii="Arial" w:hAnsi="Arial" w:cs="Arial"/>
          <w:b/>
          <w:sz w:val="23"/>
          <w:szCs w:val="23"/>
          <w:lang w:val="es-PY"/>
        </w:rPr>
        <w:t>4</w:t>
      </w:r>
      <w:r w:rsidR="00F741F8" w:rsidRPr="003B2912">
        <w:rPr>
          <w:rFonts w:ascii="Arial" w:hAnsi="Arial" w:cs="Arial"/>
          <w:b/>
          <w:sz w:val="23"/>
          <w:szCs w:val="23"/>
          <w:lang w:val="es-PY"/>
        </w:rPr>
        <w:t>2</w:t>
      </w:r>
      <w:r w:rsidRPr="003B2912">
        <w:rPr>
          <w:rFonts w:ascii="Arial" w:hAnsi="Arial" w:cs="Arial"/>
          <w:b/>
          <w:sz w:val="23"/>
          <w:szCs w:val="23"/>
          <w:lang w:val="es-PY"/>
        </w:rPr>
        <w:t>.-</w:t>
      </w:r>
      <w:r w:rsidRPr="003B2912">
        <w:rPr>
          <w:rFonts w:ascii="Arial" w:hAnsi="Arial" w:cs="Arial"/>
          <w:sz w:val="23"/>
          <w:szCs w:val="23"/>
          <w:lang w:val="es-PY"/>
        </w:rPr>
        <w:t xml:space="preserve"> Comuníquese al Poder Ejecutivo.</w:t>
      </w:r>
    </w:p>
    <w:p w14:paraId="3D51A5A1" w14:textId="77777777" w:rsidR="0052793D" w:rsidRPr="003B2912" w:rsidRDefault="0052793D" w:rsidP="00F142FA">
      <w:pPr>
        <w:tabs>
          <w:tab w:val="left" w:pos="1276"/>
        </w:tabs>
        <w:spacing w:line="230" w:lineRule="auto"/>
        <w:jc w:val="both"/>
        <w:rPr>
          <w:rFonts w:ascii="Arial" w:hAnsi="Arial" w:cs="Arial"/>
          <w:sz w:val="23"/>
          <w:szCs w:val="23"/>
          <w:lang w:val="es-PY"/>
        </w:rPr>
      </w:pPr>
    </w:p>
    <w:p w14:paraId="004BE2F1" w14:textId="77777777" w:rsidR="00AE21EA" w:rsidRPr="003B2912" w:rsidRDefault="00AE21EA" w:rsidP="00F142FA">
      <w:pPr>
        <w:spacing w:line="230" w:lineRule="auto"/>
        <w:ind w:left="709"/>
        <w:jc w:val="both"/>
        <w:rPr>
          <w:rFonts w:ascii="Arial" w:hAnsi="Arial" w:cs="Arial"/>
          <w:b/>
          <w:bCs/>
          <w:sz w:val="23"/>
          <w:szCs w:val="23"/>
          <w:lang w:val="es-PY"/>
        </w:rPr>
      </w:pPr>
      <w:r w:rsidRPr="003B2912">
        <w:rPr>
          <w:rFonts w:ascii="Arial" w:hAnsi="Arial" w:cs="Arial"/>
          <w:b/>
          <w:bCs/>
          <w:sz w:val="23"/>
          <w:szCs w:val="23"/>
          <w:lang w:val="es-PY"/>
        </w:rPr>
        <w:t xml:space="preserve">DADA EN LA SALA DE SESIONES DE LA HONORABLE CÁMARA DE </w:t>
      </w:r>
      <w:r w:rsidR="00F10E83" w:rsidRPr="003B2912">
        <w:rPr>
          <w:rFonts w:ascii="Arial" w:hAnsi="Arial" w:cs="Arial"/>
          <w:b/>
          <w:bCs/>
          <w:sz w:val="23"/>
          <w:szCs w:val="23"/>
          <w:lang w:val="es-PY"/>
        </w:rPr>
        <w:t xml:space="preserve">DIPUTADOS DE </w:t>
      </w:r>
      <w:r w:rsidR="00F142FA" w:rsidRPr="003B2912">
        <w:rPr>
          <w:rFonts w:ascii="Arial" w:hAnsi="Arial" w:cs="Arial"/>
          <w:b/>
          <w:bCs/>
          <w:sz w:val="23"/>
          <w:szCs w:val="23"/>
          <w:lang w:val="es-PY"/>
        </w:rPr>
        <w:t xml:space="preserve">LA NACIÓN, A </w:t>
      </w:r>
      <w:r w:rsidR="00141717">
        <w:rPr>
          <w:rFonts w:ascii="Arial" w:hAnsi="Arial" w:cs="Arial"/>
          <w:b/>
          <w:bCs/>
          <w:sz w:val="23"/>
          <w:szCs w:val="23"/>
          <w:lang w:val="es-PY"/>
        </w:rPr>
        <w:t>VEINTIÚN</w:t>
      </w:r>
      <w:r w:rsidR="00141717" w:rsidRPr="003B2912">
        <w:rPr>
          <w:rFonts w:ascii="Arial" w:hAnsi="Arial" w:cs="Arial"/>
          <w:b/>
          <w:bCs/>
          <w:sz w:val="23"/>
          <w:szCs w:val="23"/>
          <w:lang w:val="es-PY"/>
        </w:rPr>
        <w:t xml:space="preserve"> </w:t>
      </w:r>
      <w:r w:rsidR="00F142FA" w:rsidRPr="003B2912">
        <w:rPr>
          <w:rFonts w:ascii="Arial" w:hAnsi="Arial" w:cs="Arial"/>
          <w:b/>
          <w:bCs/>
          <w:sz w:val="23"/>
          <w:szCs w:val="23"/>
          <w:lang w:val="es-PY"/>
        </w:rPr>
        <w:t xml:space="preserve">DÍAS DEL MES DE </w:t>
      </w:r>
      <w:r w:rsidR="00F142FA">
        <w:rPr>
          <w:rFonts w:ascii="Arial" w:hAnsi="Arial" w:cs="Arial"/>
          <w:b/>
          <w:bCs/>
          <w:sz w:val="23"/>
          <w:szCs w:val="23"/>
          <w:lang w:val="es-PY"/>
        </w:rPr>
        <w:t xml:space="preserve">SETIEMBRE </w:t>
      </w:r>
      <w:r w:rsidR="00F142FA" w:rsidRPr="003B2912">
        <w:rPr>
          <w:rFonts w:ascii="Arial" w:hAnsi="Arial" w:cs="Arial"/>
          <w:b/>
          <w:bCs/>
          <w:sz w:val="23"/>
          <w:szCs w:val="23"/>
          <w:lang w:val="es-PY"/>
        </w:rPr>
        <w:t>DEL AÑO DOS MIL VEINTIDÓS.</w:t>
      </w:r>
    </w:p>
    <w:p w14:paraId="7A4DD5AB" w14:textId="77777777" w:rsidR="00AE21EA" w:rsidRPr="003B2912" w:rsidRDefault="00AE21EA" w:rsidP="00F142FA">
      <w:pPr>
        <w:spacing w:line="230" w:lineRule="auto"/>
        <w:ind w:left="709"/>
        <w:jc w:val="both"/>
        <w:rPr>
          <w:rFonts w:ascii="Arial" w:hAnsi="Arial" w:cs="Arial"/>
          <w:b/>
          <w:bCs/>
          <w:sz w:val="23"/>
          <w:szCs w:val="23"/>
          <w:lang w:val="es-PY"/>
        </w:rPr>
      </w:pPr>
    </w:p>
    <w:p w14:paraId="170B0214" w14:textId="77777777" w:rsidR="007A5105" w:rsidRDefault="007A5105" w:rsidP="00F142FA">
      <w:pPr>
        <w:spacing w:line="230" w:lineRule="auto"/>
        <w:ind w:left="709"/>
        <w:jc w:val="both"/>
        <w:rPr>
          <w:rFonts w:ascii="Arial" w:hAnsi="Arial" w:cs="Arial"/>
          <w:b/>
          <w:bCs/>
          <w:sz w:val="23"/>
          <w:szCs w:val="23"/>
          <w:lang w:val="es-PY"/>
        </w:rPr>
      </w:pPr>
    </w:p>
    <w:p w14:paraId="1C5B6BFF" w14:textId="77777777" w:rsidR="00374C21" w:rsidRPr="003B2912" w:rsidRDefault="00374C21" w:rsidP="00F142FA">
      <w:pPr>
        <w:spacing w:line="230" w:lineRule="auto"/>
        <w:ind w:left="709"/>
        <w:jc w:val="both"/>
        <w:rPr>
          <w:rFonts w:ascii="Arial" w:hAnsi="Arial" w:cs="Arial"/>
          <w:b/>
          <w:bCs/>
          <w:sz w:val="23"/>
          <w:szCs w:val="23"/>
          <w:lang w:val="es-PY"/>
        </w:rPr>
      </w:pPr>
    </w:p>
    <w:p w14:paraId="7A4AC7FC" w14:textId="77777777" w:rsidR="00AE21EA" w:rsidRPr="003B2912" w:rsidRDefault="00AE21EA" w:rsidP="00F142FA">
      <w:pPr>
        <w:spacing w:line="230" w:lineRule="auto"/>
        <w:ind w:left="709"/>
        <w:jc w:val="both"/>
        <w:rPr>
          <w:rFonts w:ascii="Arial" w:hAnsi="Arial" w:cs="Arial"/>
          <w:b/>
          <w:bCs/>
          <w:sz w:val="23"/>
          <w:szCs w:val="23"/>
          <w:lang w:val="es-PY"/>
        </w:rPr>
      </w:pPr>
    </w:p>
    <w:p w14:paraId="21E71126" w14:textId="77777777" w:rsidR="00AE21EA" w:rsidRPr="003B2912" w:rsidRDefault="00AE21EA" w:rsidP="00F142FA">
      <w:pPr>
        <w:spacing w:line="230" w:lineRule="auto"/>
        <w:ind w:left="851"/>
        <w:jc w:val="both"/>
        <w:rPr>
          <w:rFonts w:ascii="Arial" w:hAnsi="Arial" w:cs="Arial"/>
          <w:b/>
          <w:bCs/>
          <w:sz w:val="23"/>
          <w:szCs w:val="23"/>
          <w:lang w:val="es-PY"/>
        </w:rPr>
      </w:pPr>
    </w:p>
    <w:p w14:paraId="3889A95C" w14:textId="77777777" w:rsidR="00F93CB2" w:rsidRPr="00962906" w:rsidRDefault="0048272C" w:rsidP="00F93CB2">
      <w:pPr>
        <w:ind w:left="851"/>
        <w:jc w:val="both"/>
        <w:rPr>
          <w:rFonts w:ascii="Arial" w:hAnsi="Arial" w:cs="Arial"/>
          <w:b/>
          <w:bCs/>
          <w:sz w:val="23"/>
          <w:szCs w:val="23"/>
          <w:lang w:val="es-PY"/>
        </w:rPr>
      </w:pPr>
      <w:bookmarkStart w:id="1" w:name="_Hlk58413981"/>
      <w:bookmarkStart w:id="2" w:name="_Hlk76627868"/>
      <w:bookmarkStart w:id="3" w:name="_Hlk108532888"/>
      <w:r>
        <w:rPr>
          <w:rFonts w:ascii="Arial" w:hAnsi="Arial" w:cs="Arial"/>
          <w:b/>
          <w:bCs/>
          <w:sz w:val="23"/>
          <w:szCs w:val="23"/>
          <w:lang w:val="es-PY"/>
        </w:rPr>
        <w:tab/>
      </w:r>
      <w:bookmarkEnd w:id="1"/>
      <w:bookmarkEnd w:id="2"/>
      <w:bookmarkEnd w:id="3"/>
      <w:r w:rsidR="00F93CB2" w:rsidRPr="00962906">
        <w:rPr>
          <w:rFonts w:ascii="Arial" w:hAnsi="Arial" w:cs="Arial"/>
          <w:b/>
          <w:bCs/>
          <w:sz w:val="23"/>
          <w:szCs w:val="23"/>
          <w:lang w:val="es-PY"/>
        </w:rPr>
        <w:t xml:space="preserve">Freddy Tadeo </w:t>
      </w:r>
      <w:proofErr w:type="spellStart"/>
      <w:r w:rsidR="00F93CB2" w:rsidRPr="00962906">
        <w:rPr>
          <w:rFonts w:ascii="Arial" w:hAnsi="Arial" w:cs="Arial"/>
          <w:b/>
          <w:bCs/>
          <w:sz w:val="23"/>
          <w:szCs w:val="23"/>
          <w:lang w:val="es-PY"/>
        </w:rPr>
        <w:t>D’Ecclesiis</w:t>
      </w:r>
      <w:proofErr w:type="spellEnd"/>
      <w:r w:rsidR="00F93CB2" w:rsidRPr="00962906">
        <w:rPr>
          <w:rFonts w:ascii="Arial" w:hAnsi="Arial" w:cs="Arial"/>
          <w:b/>
          <w:bCs/>
          <w:sz w:val="23"/>
          <w:szCs w:val="23"/>
          <w:lang w:val="es-PY"/>
        </w:rPr>
        <w:tab/>
      </w:r>
      <w:r w:rsidR="00F93CB2" w:rsidRPr="00962906">
        <w:rPr>
          <w:rFonts w:ascii="Arial" w:hAnsi="Arial" w:cs="Arial"/>
          <w:b/>
          <w:bCs/>
          <w:sz w:val="23"/>
          <w:szCs w:val="23"/>
          <w:lang w:val="es-PY"/>
        </w:rPr>
        <w:tab/>
      </w:r>
      <w:r w:rsidR="00F93CB2">
        <w:rPr>
          <w:rFonts w:ascii="Arial" w:hAnsi="Arial" w:cs="Arial"/>
          <w:b/>
          <w:bCs/>
          <w:sz w:val="23"/>
          <w:szCs w:val="23"/>
          <w:lang w:val="es-PY"/>
        </w:rPr>
        <w:tab/>
      </w:r>
      <w:r w:rsidR="00F93CB2">
        <w:rPr>
          <w:rFonts w:ascii="Arial" w:hAnsi="Arial" w:cs="Arial"/>
          <w:b/>
          <w:bCs/>
          <w:sz w:val="23"/>
          <w:szCs w:val="23"/>
          <w:lang w:val="es-PY"/>
        </w:rPr>
        <w:tab/>
      </w:r>
      <w:r w:rsidR="00F93CB2" w:rsidRPr="00962906">
        <w:rPr>
          <w:rFonts w:ascii="Arial" w:hAnsi="Arial" w:cs="Arial"/>
          <w:b/>
          <w:bCs/>
          <w:sz w:val="23"/>
          <w:szCs w:val="23"/>
          <w:lang w:val="es-PY"/>
        </w:rPr>
        <w:t xml:space="preserve">          Ángel Mariano Paniagua</w:t>
      </w:r>
    </w:p>
    <w:p w14:paraId="1432FE00" w14:textId="77777777" w:rsidR="00F93CB2" w:rsidRPr="00962906" w:rsidRDefault="00F93CB2" w:rsidP="00F93CB2">
      <w:pPr>
        <w:ind w:left="851"/>
        <w:jc w:val="both"/>
        <w:rPr>
          <w:rFonts w:ascii="Arial" w:hAnsi="Arial" w:cs="Arial"/>
          <w:sz w:val="23"/>
          <w:szCs w:val="23"/>
          <w:lang w:val="es-PY"/>
        </w:rPr>
      </w:pPr>
      <w:r w:rsidRPr="00962906">
        <w:rPr>
          <w:rFonts w:ascii="Arial" w:hAnsi="Arial" w:cs="Arial"/>
          <w:sz w:val="23"/>
          <w:szCs w:val="23"/>
          <w:lang w:val="es-PY"/>
        </w:rPr>
        <w:t xml:space="preserve">   </w:t>
      </w:r>
      <w:r>
        <w:rPr>
          <w:rFonts w:ascii="Arial" w:hAnsi="Arial" w:cs="Arial"/>
          <w:sz w:val="23"/>
          <w:szCs w:val="23"/>
          <w:lang w:val="es-PY"/>
        </w:rPr>
        <w:t xml:space="preserve">  </w:t>
      </w:r>
      <w:r w:rsidRPr="00962906">
        <w:rPr>
          <w:rFonts w:ascii="Arial" w:hAnsi="Arial" w:cs="Arial"/>
          <w:sz w:val="23"/>
          <w:szCs w:val="23"/>
          <w:lang w:val="es-PY"/>
        </w:rPr>
        <w:t>Secretario Parlamentario</w:t>
      </w:r>
      <w:r w:rsidRPr="00962906">
        <w:rPr>
          <w:rFonts w:ascii="Arial" w:hAnsi="Arial" w:cs="Arial"/>
          <w:sz w:val="23"/>
          <w:szCs w:val="23"/>
          <w:lang w:val="es-PY"/>
        </w:rPr>
        <w:tab/>
      </w:r>
      <w:r w:rsidRPr="00962906">
        <w:rPr>
          <w:rFonts w:ascii="Arial" w:hAnsi="Arial" w:cs="Arial"/>
          <w:sz w:val="23"/>
          <w:szCs w:val="23"/>
          <w:lang w:val="es-PY"/>
        </w:rPr>
        <w:tab/>
      </w:r>
      <w:r>
        <w:rPr>
          <w:rFonts w:ascii="Arial" w:hAnsi="Arial" w:cs="Arial"/>
          <w:sz w:val="23"/>
          <w:szCs w:val="23"/>
          <w:lang w:val="es-PY"/>
        </w:rPr>
        <w:tab/>
      </w:r>
      <w:r>
        <w:rPr>
          <w:rFonts w:ascii="Arial" w:hAnsi="Arial" w:cs="Arial"/>
          <w:sz w:val="23"/>
          <w:szCs w:val="23"/>
          <w:lang w:val="es-PY"/>
        </w:rPr>
        <w:tab/>
      </w:r>
      <w:r>
        <w:rPr>
          <w:rFonts w:ascii="Arial" w:hAnsi="Arial" w:cs="Arial"/>
          <w:sz w:val="23"/>
          <w:szCs w:val="23"/>
          <w:lang w:val="es-PY"/>
        </w:rPr>
        <w:tab/>
      </w:r>
      <w:r w:rsidRPr="00962906">
        <w:rPr>
          <w:rFonts w:ascii="Arial" w:hAnsi="Arial" w:cs="Arial"/>
          <w:sz w:val="23"/>
          <w:szCs w:val="23"/>
          <w:lang w:val="es-PY"/>
        </w:rPr>
        <w:tab/>
        <w:t xml:space="preserve">       Vicepresidente 1º</w:t>
      </w:r>
    </w:p>
    <w:p w14:paraId="0346F5BC" w14:textId="77777777" w:rsidR="00F93CB2" w:rsidRPr="00962906" w:rsidRDefault="00F93CB2" w:rsidP="00F93CB2">
      <w:pPr>
        <w:ind w:left="851"/>
        <w:jc w:val="both"/>
        <w:rPr>
          <w:rFonts w:ascii="Arial" w:hAnsi="Arial" w:cs="Arial"/>
          <w:sz w:val="23"/>
          <w:szCs w:val="23"/>
        </w:rPr>
      </w:pPr>
      <w:r w:rsidRPr="00962906">
        <w:rPr>
          <w:rFonts w:ascii="Arial" w:hAnsi="Arial" w:cs="Arial"/>
          <w:sz w:val="23"/>
          <w:szCs w:val="23"/>
          <w:lang w:val="es-PY"/>
        </w:rPr>
        <w:tab/>
      </w:r>
      <w:r w:rsidRPr="00962906">
        <w:rPr>
          <w:rFonts w:ascii="Arial" w:hAnsi="Arial" w:cs="Arial"/>
          <w:sz w:val="23"/>
          <w:szCs w:val="23"/>
          <w:lang w:val="es-PY"/>
        </w:rPr>
        <w:tab/>
      </w:r>
      <w:r w:rsidRPr="00962906">
        <w:rPr>
          <w:rFonts w:ascii="Arial" w:hAnsi="Arial" w:cs="Arial"/>
          <w:sz w:val="23"/>
          <w:szCs w:val="23"/>
          <w:lang w:val="es-PY"/>
        </w:rPr>
        <w:tab/>
      </w:r>
      <w:r w:rsidRPr="00962906">
        <w:rPr>
          <w:rFonts w:ascii="Arial" w:hAnsi="Arial" w:cs="Arial"/>
          <w:sz w:val="23"/>
          <w:szCs w:val="23"/>
          <w:lang w:val="es-PY"/>
        </w:rPr>
        <w:tab/>
      </w:r>
      <w:r w:rsidRPr="00962906">
        <w:rPr>
          <w:rFonts w:ascii="Arial" w:hAnsi="Arial" w:cs="Arial"/>
          <w:sz w:val="23"/>
          <w:szCs w:val="23"/>
          <w:lang w:val="es-PY"/>
        </w:rPr>
        <w:tab/>
      </w:r>
      <w:r w:rsidRPr="00962906">
        <w:rPr>
          <w:rFonts w:ascii="Arial" w:hAnsi="Arial" w:cs="Arial"/>
          <w:sz w:val="23"/>
          <w:szCs w:val="23"/>
          <w:lang w:val="es-PY"/>
        </w:rPr>
        <w:tab/>
      </w:r>
      <w:r>
        <w:rPr>
          <w:rFonts w:ascii="Arial" w:hAnsi="Arial" w:cs="Arial"/>
          <w:sz w:val="23"/>
          <w:szCs w:val="23"/>
          <w:lang w:val="es-PY"/>
        </w:rPr>
        <w:tab/>
      </w:r>
      <w:r>
        <w:rPr>
          <w:rFonts w:ascii="Arial" w:hAnsi="Arial" w:cs="Arial"/>
          <w:sz w:val="23"/>
          <w:szCs w:val="23"/>
          <w:lang w:val="es-PY"/>
        </w:rPr>
        <w:tab/>
      </w:r>
      <w:r>
        <w:rPr>
          <w:rFonts w:ascii="Arial" w:hAnsi="Arial" w:cs="Arial"/>
          <w:sz w:val="23"/>
          <w:szCs w:val="23"/>
          <w:lang w:val="es-PY"/>
        </w:rPr>
        <w:tab/>
      </w:r>
      <w:r>
        <w:rPr>
          <w:rFonts w:ascii="Arial" w:hAnsi="Arial" w:cs="Arial"/>
          <w:sz w:val="23"/>
          <w:szCs w:val="23"/>
          <w:lang w:val="es-PY"/>
        </w:rPr>
        <w:tab/>
      </w:r>
      <w:r>
        <w:rPr>
          <w:rFonts w:ascii="Arial" w:hAnsi="Arial" w:cs="Arial"/>
          <w:sz w:val="23"/>
          <w:szCs w:val="23"/>
          <w:lang w:val="es-PY"/>
        </w:rPr>
        <w:tab/>
      </w:r>
      <w:r>
        <w:rPr>
          <w:rFonts w:ascii="Arial" w:hAnsi="Arial" w:cs="Arial"/>
          <w:sz w:val="23"/>
          <w:szCs w:val="23"/>
          <w:lang w:val="es-PY"/>
        </w:rPr>
        <w:tab/>
      </w:r>
      <w:r w:rsidRPr="00962906">
        <w:rPr>
          <w:rFonts w:ascii="Arial" w:hAnsi="Arial" w:cs="Arial"/>
          <w:sz w:val="23"/>
          <w:szCs w:val="23"/>
          <w:lang w:val="es-PY"/>
        </w:rPr>
        <w:t xml:space="preserve">        En ejercicio de la Presidencia</w:t>
      </w:r>
      <w:r w:rsidRPr="00962906">
        <w:rPr>
          <w:rFonts w:ascii="Arial" w:hAnsi="Arial" w:cs="Arial"/>
          <w:sz w:val="23"/>
          <w:szCs w:val="23"/>
          <w:lang w:val="es-PY"/>
        </w:rPr>
        <w:tab/>
      </w:r>
      <w:r w:rsidRPr="00962906">
        <w:rPr>
          <w:rFonts w:ascii="Arial" w:hAnsi="Arial" w:cs="Arial"/>
          <w:sz w:val="23"/>
          <w:szCs w:val="23"/>
          <w:lang w:val="es-PY"/>
        </w:rPr>
        <w:tab/>
      </w:r>
      <w:r w:rsidRPr="00962906">
        <w:rPr>
          <w:rFonts w:ascii="Arial" w:hAnsi="Arial" w:cs="Arial"/>
          <w:sz w:val="23"/>
          <w:szCs w:val="23"/>
          <w:lang w:val="es-PY"/>
        </w:rPr>
        <w:tab/>
      </w:r>
      <w:r w:rsidRPr="00962906">
        <w:rPr>
          <w:rFonts w:ascii="Arial" w:hAnsi="Arial" w:cs="Arial"/>
          <w:sz w:val="23"/>
          <w:szCs w:val="23"/>
          <w:lang w:val="es-PY"/>
        </w:rPr>
        <w:tab/>
      </w:r>
      <w:r w:rsidRPr="00962906">
        <w:rPr>
          <w:rFonts w:ascii="Arial" w:hAnsi="Arial" w:cs="Arial"/>
          <w:sz w:val="23"/>
          <w:szCs w:val="23"/>
          <w:lang w:val="es-PY"/>
        </w:rPr>
        <w:tab/>
      </w:r>
      <w:r w:rsidRPr="00962906">
        <w:rPr>
          <w:rFonts w:ascii="Arial" w:hAnsi="Arial" w:cs="Arial"/>
          <w:sz w:val="23"/>
          <w:szCs w:val="23"/>
          <w:lang w:val="es-PY"/>
        </w:rPr>
        <w:tab/>
      </w:r>
      <w:r w:rsidRPr="00962906">
        <w:rPr>
          <w:rFonts w:ascii="Arial" w:hAnsi="Arial" w:cs="Arial"/>
          <w:sz w:val="23"/>
          <w:szCs w:val="23"/>
          <w:lang w:val="es-PY"/>
        </w:rPr>
        <w:tab/>
      </w:r>
      <w:r>
        <w:rPr>
          <w:rFonts w:ascii="Arial" w:hAnsi="Arial" w:cs="Arial"/>
          <w:sz w:val="23"/>
          <w:szCs w:val="23"/>
          <w:lang w:val="es-PY"/>
        </w:rPr>
        <w:tab/>
      </w:r>
      <w:r>
        <w:rPr>
          <w:rFonts w:ascii="Arial" w:hAnsi="Arial" w:cs="Arial"/>
          <w:sz w:val="23"/>
          <w:szCs w:val="23"/>
          <w:lang w:val="es-PY"/>
        </w:rPr>
        <w:tab/>
      </w:r>
      <w:r>
        <w:rPr>
          <w:rFonts w:ascii="Arial" w:hAnsi="Arial" w:cs="Arial"/>
          <w:sz w:val="23"/>
          <w:szCs w:val="23"/>
          <w:lang w:val="es-PY"/>
        </w:rPr>
        <w:tab/>
      </w:r>
      <w:r>
        <w:rPr>
          <w:rFonts w:ascii="Arial" w:hAnsi="Arial" w:cs="Arial"/>
          <w:sz w:val="23"/>
          <w:szCs w:val="23"/>
          <w:lang w:val="es-PY"/>
        </w:rPr>
        <w:tab/>
      </w:r>
      <w:r>
        <w:rPr>
          <w:rFonts w:ascii="Arial" w:hAnsi="Arial" w:cs="Arial"/>
          <w:sz w:val="23"/>
          <w:szCs w:val="23"/>
          <w:lang w:val="es-PY"/>
        </w:rPr>
        <w:tab/>
      </w:r>
      <w:r>
        <w:rPr>
          <w:rFonts w:ascii="Arial" w:hAnsi="Arial" w:cs="Arial"/>
          <w:sz w:val="23"/>
          <w:szCs w:val="23"/>
          <w:lang w:val="es-PY"/>
        </w:rPr>
        <w:tab/>
      </w:r>
      <w:r>
        <w:rPr>
          <w:rFonts w:ascii="Arial" w:hAnsi="Arial" w:cs="Arial"/>
          <w:sz w:val="23"/>
          <w:szCs w:val="23"/>
          <w:lang w:val="es-PY"/>
        </w:rPr>
        <w:tab/>
      </w:r>
      <w:r w:rsidRPr="00962906">
        <w:rPr>
          <w:rFonts w:ascii="Arial" w:hAnsi="Arial" w:cs="Arial"/>
          <w:sz w:val="23"/>
          <w:szCs w:val="23"/>
          <w:lang w:val="es-PY"/>
        </w:rPr>
        <w:tab/>
        <w:t xml:space="preserve">           H. Cámara de Diputados</w:t>
      </w:r>
    </w:p>
    <w:p w14:paraId="544DD575" w14:textId="77777777" w:rsidR="00ED3995" w:rsidRPr="003B2912" w:rsidRDefault="00ED3995" w:rsidP="00F93CB2">
      <w:pPr>
        <w:spacing w:line="230" w:lineRule="auto"/>
        <w:ind w:left="851"/>
        <w:jc w:val="both"/>
        <w:rPr>
          <w:rFonts w:ascii="Arial" w:hAnsi="Arial" w:cs="Arial"/>
          <w:sz w:val="23"/>
          <w:szCs w:val="23"/>
          <w:lang w:val="es-PY"/>
        </w:rPr>
      </w:pPr>
    </w:p>
    <w:sectPr w:rsidR="00ED3995" w:rsidRPr="003B2912" w:rsidSect="008C5A40">
      <w:headerReference w:type="default" r:id="rId8"/>
      <w:footerReference w:type="default" r:id="rId9"/>
      <w:headerReference w:type="first" r:id="rId10"/>
      <w:footerReference w:type="first" r:id="rId11"/>
      <w:pgSz w:w="12240" w:h="18720" w:code="14"/>
      <w:pgMar w:top="851" w:right="1440" w:bottom="993" w:left="1440" w:header="357" w:footer="6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4AA6A" w14:textId="77777777" w:rsidR="00DC041B" w:rsidRDefault="00DC041B">
      <w:r>
        <w:separator/>
      </w:r>
    </w:p>
  </w:endnote>
  <w:endnote w:type="continuationSeparator" w:id="0">
    <w:p w14:paraId="05E5651A" w14:textId="77777777" w:rsidR="00DC041B" w:rsidRDefault="00DC0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9EC87" w14:textId="77777777" w:rsidR="00047830" w:rsidRPr="00AE21EA" w:rsidRDefault="00047830" w:rsidP="00047830">
    <w:pPr>
      <w:tabs>
        <w:tab w:val="center" w:pos="4252"/>
        <w:tab w:val="right" w:pos="8504"/>
      </w:tabs>
      <w:rPr>
        <w:rFonts w:ascii="Monotype Corsiva" w:hAnsi="Monotype Corsiva" w:cs="Tahoma"/>
        <w:bCs/>
        <w:iCs/>
        <w:sz w:val="20"/>
        <w:szCs w:val="20"/>
        <w:lang w:val="es-PY"/>
      </w:rPr>
    </w:pPr>
    <w:r w:rsidRPr="00AE21EA">
      <w:rPr>
        <w:rFonts w:ascii="Monotype Corsiva" w:hAnsi="Monotype Corsiva" w:cs="Tahoma"/>
        <w:bCs/>
        <w:iCs/>
        <w:sz w:val="20"/>
        <w:szCs w:val="20"/>
        <w:lang w:val="es-PY"/>
      </w:rPr>
      <w:t>ASB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69DDA" w14:textId="77777777" w:rsidR="00AE21EA" w:rsidRPr="00AE21EA" w:rsidRDefault="00AE21EA" w:rsidP="00AE21EA">
    <w:pPr>
      <w:tabs>
        <w:tab w:val="center" w:pos="4252"/>
        <w:tab w:val="right" w:pos="8504"/>
      </w:tabs>
      <w:rPr>
        <w:rFonts w:ascii="Monotype Corsiva" w:hAnsi="Monotype Corsiva" w:cs="Tahoma"/>
        <w:bCs/>
        <w:iCs/>
        <w:sz w:val="20"/>
        <w:szCs w:val="20"/>
        <w:lang w:val="es-PY"/>
      </w:rPr>
    </w:pPr>
    <w:r w:rsidRPr="00AE21EA">
      <w:rPr>
        <w:rFonts w:ascii="Monotype Corsiva" w:hAnsi="Monotype Corsiva" w:cs="Tahoma"/>
        <w:bCs/>
        <w:iCs/>
        <w:sz w:val="20"/>
        <w:szCs w:val="20"/>
        <w:lang w:val="es-PY"/>
      </w:rPr>
      <w:t>ASB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DD7DA" w14:textId="77777777" w:rsidR="00DC041B" w:rsidRDefault="00DC041B">
      <w:r>
        <w:separator/>
      </w:r>
    </w:p>
  </w:footnote>
  <w:footnote w:type="continuationSeparator" w:id="0">
    <w:p w14:paraId="2AAA6E10" w14:textId="77777777" w:rsidR="00DC041B" w:rsidRDefault="00DC0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4C4F6" w14:textId="77777777" w:rsidR="009F03CA" w:rsidRDefault="009F03CA" w:rsidP="009F03CA">
    <w:pPr>
      <w:jc w:val="center"/>
      <w:rPr>
        <w:rFonts w:ascii="Arial Black" w:hAnsi="Arial Black" w:cs="Arial"/>
      </w:rPr>
    </w:pPr>
    <w:r>
      <w:rPr>
        <w:rFonts w:ascii="Arial Black" w:hAnsi="Arial Black" w:cs="Arial"/>
      </w:rPr>
      <w:t>“Sesquicentenario de la Epopeya Nacional: 1864 – 1870”</w:t>
    </w:r>
  </w:p>
  <w:p w14:paraId="7B04E12A" w14:textId="77777777" w:rsidR="00E42137" w:rsidRPr="00374C21" w:rsidRDefault="00E42137" w:rsidP="00E42137">
    <w:pPr>
      <w:pStyle w:val="Header"/>
      <w:framePr w:wrap="around" w:vAnchor="text" w:hAnchor="page" w:x="9901" w:y="356"/>
      <w:jc w:val="center"/>
      <w:rPr>
        <w:rFonts w:ascii="Arial" w:hAnsi="Arial" w:cs="Arial"/>
        <w:b/>
        <w:bCs/>
        <w:sz w:val="20"/>
        <w:szCs w:val="20"/>
        <w:lang w:eastAsia="x-none"/>
      </w:rPr>
    </w:pPr>
    <w:r w:rsidRPr="00374C21">
      <w:rPr>
        <w:rFonts w:ascii="Arial" w:hAnsi="Arial" w:cs="Arial"/>
        <w:b/>
        <w:bCs/>
        <w:sz w:val="20"/>
        <w:szCs w:val="20"/>
        <w:lang w:eastAsia="x-none"/>
      </w:rPr>
      <w:t xml:space="preserve">Pág. </w:t>
    </w:r>
    <w:proofErr w:type="spellStart"/>
    <w:r w:rsidRPr="00374C21">
      <w:rPr>
        <w:rFonts w:ascii="Arial" w:hAnsi="Arial" w:cs="Arial"/>
        <w:b/>
        <w:bCs/>
        <w:sz w:val="20"/>
        <w:szCs w:val="20"/>
        <w:lang w:eastAsia="x-none"/>
      </w:rPr>
      <w:t>Nº</w:t>
    </w:r>
    <w:proofErr w:type="spellEnd"/>
    <w:r w:rsidRPr="00374C21">
      <w:rPr>
        <w:rFonts w:ascii="Arial" w:hAnsi="Arial" w:cs="Arial"/>
        <w:b/>
        <w:bCs/>
        <w:sz w:val="20"/>
        <w:szCs w:val="20"/>
        <w:lang w:eastAsia="x-none"/>
      </w:rPr>
      <w:t xml:space="preserve"> </w:t>
    </w:r>
    <w:r w:rsidRPr="00374C21">
      <w:rPr>
        <w:rFonts w:ascii="Arial" w:hAnsi="Arial" w:cs="Arial"/>
        <w:b/>
        <w:bCs/>
        <w:sz w:val="20"/>
        <w:szCs w:val="20"/>
        <w:lang w:eastAsia="x-none"/>
      </w:rPr>
      <w:fldChar w:fldCharType="begin"/>
    </w:r>
    <w:r w:rsidRPr="00374C21">
      <w:rPr>
        <w:rFonts w:ascii="Arial" w:hAnsi="Arial" w:cs="Arial"/>
        <w:b/>
        <w:bCs/>
        <w:sz w:val="20"/>
        <w:szCs w:val="20"/>
        <w:lang w:eastAsia="x-none"/>
      </w:rPr>
      <w:instrText xml:space="preserve"> PAGE </w:instrText>
    </w:r>
    <w:r w:rsidRPr="00374C21">
      <w:rPr>
        <w:rFonts w:ascii="Arial" w:hAnsi="Arial" w:cs="Arial"/>
        <w:b/>
        <w:bCs/>
        <w:sz w:val="20"/>
        <w:szCs w:val="20"/>
        <w:lang w:eastAsia="x-none"/>
      </w:rPr>
      <w:fldChar w:fldCharType="separate"/>
    </w:r>
    <w:r w:rsidRPr="00374C21">
      <w:rPr>
        <w:rFonts w:ascii="Arial" w:hAnsi="Arial" w:cs="Arial"/>
        <w:b/>
        <w:bCs/>
        <w:sz w:val="20"/>
        <w:szCs w:val="20"/>
        <w:lang w:eastAsia="x-none"/>
      </w:rPr>
      <w:t>3</w:t>
    </w:r>
    <w:r w:rsidRPr="00374C21">
      <w:rPr>
        <w:rFonts w:ascii="Arial" w:hAnsi="Arial" w:cs="Arial"/>
        <w:b/>
        <w:sz w:val="20"/>
        <w:szCs w:val="20"/>
        <w:lang w:val="x-none" w:eastAsia="x-none"/>
      </w:rPr>
      <w:fldChar w:fldCharType="end"/>
    </w:r>
    <w:r w:rsidRPr="00374C21">
      <w:rPr>
        <w:rFonts w:ascii="Arial" w:hAnsi="Arial" w:cs="Arial"/>
        <w:b/>
        <w:bCs/>
        <w:sz w:val="20"/>
        <w:szCs w:val="20"/>
        <w:lang w:eastAsia="x-none"/>
      </w:rPr>
      <w:t>/</w:t>
    </w:r>
    <w:r w:rsidRPr="00374C21">
      <w:rPr>
        <w:rFonts w:ascii="Arial" w:hAnsi="Arial" w:cs="Arial"/>
        <w:b/>
        <w:bCs/>
        <w:sz w:val="20"/>
        <w:szCs w:val="20"/>
        <w:lang w:eastAsia="x-none"/>
      </w:rPr>
      <w:fldChar w:fldCharType="begin"/>
    </w:r>
    <w:r w:rsidRPr="00374C21">
      <w:rPr>
        <w:rFonts w:ascii="Arial" w:hAnsi="Arial" w:cs="Arial"/>
        <w:b/>
        <w:bCs/>
        <w:sz w:val="20"/>
        <w:szCs w:val="20"/>
        <w:lang w:eastAsia="x-none"/>
      </w:rPr>
      <w:instrText xml:space="preserve"> NUMPAGES </w:instrText>
    </w:r>
    <w:r w:rsidRPr="00374C21">
      <w:rPr>
        <w:rFonts w:ascii="Arial" w:hAnsi="Arial" w:cs="Arial"/>
        <w:b/>
        <w:bCs/>
        <w:sz w:val="20"/>
        <w:szCs w:val="20"/>
        <w:lang w:eastAsia="x-none"/>
      </w:rPr>
      <w:fldChar w:fldCharType="separate"/>
    </w:r>
    <w:r w:rsidRPr="00374C21">
      <w:rPr>
        <w:rFonts w:ascii="Arial" w:hAnsi="Arial" w:cs="Arial"/>
        <w:b/>
        <w:bCs/>
        <w:sz w:val="20"/>
        <w:szCs w:val="20"/>
        <w:lang w:eastAsia="x-none"/>
      </w:rPr>
      <w:t>48</w:t>
    </w:r>
    <w:r w:rsidRPr="00374C21">
      <w:rPr>
        <w:rFonts w:ascii="Arial" w:hAnsi="Arial" w:cs="Arial"/>
        <w:b/>
        <w:sz w:val="20"/>
        <w:szCs w:val="20"/>
        <w:lang w:val="x-none" w:eastAsia="x-none"/>
      </w:rPr>
      <w:fldChar w:fldCharType="end"/>
    </w:r>
  </w:p>
  <w:p w14:paraId="053EF342" w14:textId="77777777" w:rsidR="00670135" w:rsidRDefault="00CE5926" w:rsidP="009F03CA">
    <w:pPr>
      <w:pStyle w:val="Header"/>
      <w:jc w:val="center"/>
    </w:pPr>
    <w:r>
      <w:rPr>
        <w:noProof/>
      </w:rPr>
      <w:drawing>
        <wp:inline distT="0" distB="0" distL="0" distR="0" wp14:anchorId="3BCCC99F" wp14:editId="3A5FAF4E">
          <wp:extent cx="2244725" cy="1392555"/>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lum bright="-58000" contrast="100000"/>
                    <a:extLst>
                      <a:ext uri="{28A0092B-C50C-407E-A947-70E740481C1C}">
                        <a14:useLocalDpi xmlns:a14="http://schemas.microsoft.com/office/drawing/2010/main" val="0"/>
                      </a:ext>
                    </a:extLst>
                  </a:blip>
                  <a:srcRect r="3198" b="6624"/>
                  <a:stretch>
                    <a:fillRect/>
                  </a:stretch>
                </pic:blipFill>
                <pic:spPr bwMode="auto">
                  <a:xfrm>
                    <a:off x="0" y="0"/>
                    <a:ext cx="2244725" cy="1392555"/>
                  </a:xfrm>
                  <a:prstGeom prst="rect">
                    <a:avLst/>
                  </a:prstGeom>
                  <a:noFill/>
                  <a:ln>
                    <a:noFill/>
                  </a:ln>
                </pic:spPr>
              </pic:pic>
            </a:graphicData>
          </a:graphic>
        </wp:inline>
      </w:drawing>
    </w:r>
  </w:p>
  <w:p w14:paraId="5B06ED23" w14:textId="77777777" w:rsidR="00E42137" w:rsidRPr="00E42137" w:rsidRDefault="00E42137" w:rsidP="009F03CA">
    <w:pPr>
      <w:pStyle w:val="Header"/>
      <w:jc w:val="center"/>
      <w:rPr>
        <w:rFonts w:ascii="Helvetica" w:hAnsi="Helvetica" w:cs="Tahoma"/>
        <w:i/>
        <w:color w:val="BFBFBF"/>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57BBA" w14:textId="77777777" w:rsidR="009F03CA" w:rsidRDefault="009F03CA" w:rsidP="009F03CA">
    <w:pPr>
      <w:jc w:val="center"/>
      <w:rPr>
        <w:rFonts w:ascii="Arial Black" w:hAnsi="Arial Black" w:cs="Arial"/>
      </w:rPr>
    </w:pPr>
    <w:r>
      <w:rPr>
        <w:rFonts w:ascii="Arial Black" w:hAnsi="Arial Black" w:cs="Arial"/>
      </w:rPr>
      <w:t>“Sesquicentenario de la Epopeya Nacional: 1864 – 1870”</w:t>
    </w:r>
  </w:p>
  <w:p w14:paraId="4338500F" w14:textId="77777777" w:rsidR="00670135" w:rsidRPr="009F03CA" w:rsidRDefault="00CE5926" w:rsidP="009F03CA">
    <w:pPr>
      <w:pStyle w:val="Header"/>
      <w:jc w:val="center"/>
      <w:rPr>
        <w:rFonts w:ascii="Helvetica" w:hAnsi="Helvetica" w:cs="Tahoma"/>
        <w:i/>
        <w:color w:val="BFBFBF"/>
        <w:sz w:val="20"/>
        <w:szCs w:val="20"/>
      </w:rPr>
    </w:pPr>
    <w:r>
      <w:rPr>
        <w:noProof/>
      </w:rPr>
      <w:drawing>
        <wp:inline distT="0" distB="0" distL="0" distR="0" wp14:anchorId="03D51550" wp14:editId="209F469A">
          <wp:extent cx="2286000" cy="1475740"/>
          <wp:effectExtent l="0" t="0" r="0" b="0"/>
          <wp:docPr id="2"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lum bright="-58000" contrast="100000"/>
                    <a:extLst>
                      <a:ext uri="{28A0092B-C50C-407E-A947-70E740481C1C}">
                        <a14:useLocalDpi xmlns:a14="http://schemas.microsoft.com/office/drawing/2010/main" val="0"/>
                      </a:ext>
                    </a:extLst>
                  </a:blip>
                  <a:srcRect r="1639" b="1274"/>
                  <a:stretch>
                    <a:fillRect/>
                  </a:stretch>
                </pic:blipFill>
                <pic:spPr bwMode="auto">
                  <a:xfrm>
                    <a:off x="0" y="0"/>
                    <a:ext cx="2286000" cy="14757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5888"/>
    <w:multiLevelType w:val="hybridMultilevel"/>
    <w:tmpl w:val="CBC4DAA8"/>
    <w:lvl w:ilvl="0" w:tplc="37008A7A">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63A63"/>
    <w:multiLevelType w:val="hybridMultilevel"/>
    <w:tmpl w:val="A9387DCA"/>
    <w:lvl w:ilvl="0" w:tplc="01047792">
      <w:start w:val="1"/>
      <w:numFmt w:val="lowerLetter"/>
      <w:lvlText w:val="%1)"/>
      <w:lvlJc w:val="left"/>
      <w:pPr>
        <w:ind w:left="1776" w:hanging="360"/>
      </w:pPr>
      <w:rPr>
        <w:rFonts w:ascii="Times New Roman" w:hAnsi="Times New Roman" w:cs="Times New Roman" w:hint="default"/>
        <w:sz w:val="24"/>
      </w:rPr>
    </w:lvl>
    <w:lvl w:ilvl="1" w:tplc="340A0019" w:tentative="1">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2" w15:restartNumberingAfterBreak="0">
    <w:nsid w:val="0595586B"/>
    <w:multiLevelType w:val="hybridMultilevel"/>
    <w:tmpl w:val="83028300"/>
    <w:lvl w:ilvl="0" w:tplc="CD54A23C">
      <w:start w:val="1"/>
      <w:numFmt w:val="decimal"/>
      <w:lvlText w:val="%1."/>
      <w:lvlJc w:val="left"/>
      <w:pPr>
        <w:tabs>
          <w:tab w:val="num" w:pos="1779"/>
        </w:tabs>
        <w:ind w:left="1779" w:hanging="360"/>
      </w:pPr>
      <w:rPr>
        <w:rFonts w:cs="Times New Roman" w:hint="default"/>
      </w:r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BE97911"/>
    <w:multiLevelType w:val="hybridMultilevel"/>
    <w:tmpl w:val="ED149FD4"/>
    <w:lvl w:ilvl="0" w:tplc="5386B426">
      <w:start w:val="1"/>
      <w:numFmt w:val="lowerLetter"/>
      <w:lvlText w:val="%1)"/>
      <w:lvlJc w:val="left"/>
      <w:pPr>
        <w:ind w:left="1776" w:hanging="360"/>
      </w:pPr>
      <w:rPr>
        <w:rFonts w:ascii="Times New Roman" w:hAnsi="Times New Roman" w:cs="Times New Roman" w:hint="default"/>
        <w:sz w:val="24"/>
      </w:rPr>
    </w:lvl>
    <w:lvl w:ilvl="1" w:tplc="340A0019">
      <w:start w:val="1"/>
      <w:numFmt w:val="lowerLetter"/>
      <w:lvlText w:val="%2."/>
      <w:lvlJc w:val="left"/>
      <w:pPr>
        <w:ind w:left="2496" w:hanging="360"/>
      </w:pPr>
    </w:lvl>
    <w:lvl w:ilvl="2" w:tplc="31C2705A">
      <w:start w:val="1"/>
      <w:numFmt w:val="lowerLetter"/>
      <w:lvlText w:val="%3)"/>
      <w:lvlJc w:val="right"/>
      <w:pPr>
        <w:ind w:left="3216" w:hanging="180"/>
      </w:pPr>
      <w:rPr>
        <w:rFonts w:ascii="Segoe UI" w:eastAsia="Times New Roman" w:hAnsi="Segoe UI" w:cs="Segoe UI"/>
        <w:b w:val="0"/>
      </w:rPr>
    </w:lvl>
    <w:lvl w:ilvl="3" w:tplc="340A000F">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4" w15:restartNumberingAfterBreak="0">
    <w:nsid w:val="1D9F08D4"/>
    <w:multiLevelType w:val="hybridMultilevel"/>
    <w:tmpl w:val="B9706D2C"/>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5">
      <w:start w:val="1"/>
      <w:numFmt w:val="bullet"/>
      <w:lvlText w:val=""/>
      <w:lvlJc w:val="left"/>
      <w:pPr>
        <w:tabs>
          <w:tab w:val="num" w:pos="3600"/>
        </w:tabs>
        <w:ind w:left="3600" w:hanging="360"/>
      </w:pPr>
      <w:rPr>
        <w:rFonts w:ascii="Wingdings" w:hAnsi="Wingdings"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1A5B95"/>
    <w:multiLevelType w:val="hybridMultilevel"/>
    <w:tmpl w:val="5652247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CD6818"/>
    <w:multiLevelType w:val="hybridMultilevel"/>
    <w:tmpl w:val="7D0EECF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29718A"/>
    <w:multiLevelType w:val="hybridMultilevel"/>
    <w:tmpl w:val="0BC8361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ED7DCB"/>
    <w:multiLevelType w:val="hybridMultilevel"/>
    <w:tmpl w:val="6032E3C8"/>
    <w:lvl w:ilvl="0" w:tplc="04090019">
      <w:start w:val="1"/>
      <w:numFmt w:val="lowerLetter"/>
      <w:lvlText w:val="%1."/>
      <w:lvlJc w:val="left"/>
      <w:pPr>
        <w:ind w:left="720" w:hanging="360"/>
      </w:pPr>
    </w:lvl>
    <w:lvl w:ilvl="1" w:tplc="21D8BC52">
      <w:start w:val="1"/>
      <w:numFmt w:val="decimal"/>
      <w:lvlText w:val="%2."/>
      <w:lvlJc w:val="left"/>
      <w:pPr>
        <w:ind w:left="1440" w:hanging="360"/>
      </w:pPr>
      <w:rPr>
        <w:rFonts w:ascii="Times New Roman" w:eastAsia="Times New Roman" w:hAnsi="Times New Roman" w:cs="Times New Roman"/>
      </w:rPr>
    </w:lvl>
    <w:lvl w:ilvl="2" w:tplc="51DAA828">
      <w:start w:val="1"/>
      <w:numFmt w:val="lowerLetter"/>
      <w:lvlText w:val="%3."/>
      <w:lvlJc w:val="left"/>
      <w:pPr>
        <w:ind w:left="2340" w:hanging="360"/>
      </w:pPr>
      <w:rPr>
        <w:rFonts w:ascii="Times New Roman" w:hAnsi="Times New Roman" w:cs="Times New Roman" w:hint="default"/>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B71A95"/>
    <w:multiLevelType w:val="hybridMultilevel"/>
    <w:tmpl w:val="366E6DB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DE63DE6"/>
    <w:multiLevelType w:val="hybridMultilevel"/>
    <w:tmpl w:val="C2C6B9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71280E"/>
    <w:multiLevelType w:val="hybridMultilevel"/>
    <w:tmpl w:val="81B0A556"/>
    <w:lvl w:ilvl="0" w:tplc="0409000F">
      <w:start w:val="1"/>
      <w:numFmt w:val="decimal"/>
      <w:lvlText w:val="%1."/>
      <w:lvlJc w:val="left"/>
      <w:pPr>
        <w:ind w:left="1080" w:hanging="360"/>
      </w:pPr>
    </w:lvl>
    <w:lvl w:ilvl="1" w:tplc="21D8BC52">
      <w:start w:val="1"/>
      <w:numFmt w:val="decimal"/>
      <w:lvlText w:val="%2."/>
      <w:lvlJc w:val="left"/>
      <w:pPr>
        <w:ind w:left="1800" w:hanging="360"/>
      </w:pPr>
      <w:rPr>
        <w:rFonts w:ascii="Times New Roman" w:eastAsia="Times New Roman" w:hAnsi="Times New Roman" w:cs="Times New Roman"/>
      </w:rPr>
    </w:lvl>
    <w:lvl w:ilvl="2" w:tplc="51DAA828">
      <w:start w:val="1"/>
      <w:numFmt w:val="lowerLetter"/>
      <w:lvlText w:val="%3."/>
      <w:lvlJc w:val="left"/>
      <w:pPr>
        <w:ind w:left="2700" w:hanging="360"/>
      </w:pPr>
      <w:rPr>
        <w:rFonts w:ascii="Times New Roman" w:hAnsi="Times New Roman" w:cs="Times New Roman" w:hint="default"/>
        <w:sz w:val="24"/>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4D9459D"/>
    <w:multiLevelType w:val="hybridMultilevel"/>
    <w:tmpl w:val="93B898F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427999"/>
    <w:multiLevelType w:val="hybridMultilevel"/>
    <w:tmpl w:val="455C568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142328"/>
    <w:multiLevelType w:val="hybridMultilevel"/>
    <w:tmpl w:val="D492886A"/>
    <w:lvl w:ilvl="0" w:tplc="E1E0DEDC">
      <w:start w:val="1"/>
      <w:numFmt w:val="decimal"/>
      <w:lvlText w:val="%1)"/>
      <w:lvlJc w:val="left"/>
      <w:pPr>
        <w:ind w:left="720" w:hanging="360"/>
      </w:pPr>
      <w:rPr>
        <w:rFonts w:hint="default"/>
        <w:b/>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5" w15:restartNumberingAfterBreak="0">
    <w:nsid w:val="5A2B7055"/>
    <w:multiLevelType w:val="hybridMultilevel"/>
    <w:tmpl w:val="430EC00A"/>
    <w:lvl w:ilvl="0" w:tplc="0C0A0005">
      <w:start w:val="1"/>
      <w:numFmt w:val="bullet"/>
      <w:lvlText w:val=""/>
      <w:lvlJc w:val="left"/>
      <w:pPr>
        <w:tabs>
          <w:tab w:val="num" w:pos="720"/>
        </w:tabs>
        <w:ind w:left="720" w:hanging="360"/>
      </w:pPr>
      <w:rPr>
        <w:rFonts w:ascii="Wingdings" w:hAnsi="Wingdings" w:hint="default"/>
      </w:rPr>
    </w:lvl>
    <w:lvl w:ilvl="1" w:tplc="B15A5282">
      <w:start w:val="1"/>
      <w:numFmt w:val="bullet"/>
      <w:lvlText w:val=""/>
      <w:lvlJc w:val="left"/>
      <w:pPr>
        <w:tabs>
          <w:tab w:val="num" w:pos="1785"/>
        </w:tabs>
        <w:ind w:left="1785" w:hanging="705"/>
      </w:pPr>
      <w:rPr>
        <w:rFonts w:ascii="Symbol" w:eastAsia="Times New Roman" w:hAnsi="Symbol"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050CC3"/>
    <w:multiLevelType w:val="hybridMultilevel"/>
    <w:tmpl w:val="A57AA7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CF6CFE"/>
    <w:multiLevelType w:val="hybridMultilevel"/>
    <w:tmpl w:val="3BB01E3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3028F7"/>
    <w:multiLevelType w:val="hybridMultilevel"/>
    <w:tmpl w:val="3F5C3E0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4ED1EED"/>
    <w:multiLevelType w:val="hybridMultilevel"/>
    <w:tmpl w:val="235E2EE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2F0BBB"/>
    <w:multiLevelType w:val="hybridMultilevel"/>
    <w:tmpl w:val="573A9DD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9562EA"/>
    <w:multiLevelType w:val="hybridMultilevel"/>
    <w:tmpl w:val="7346C9C4"/>
    <w:lvl w:ilvl="0" w:tplc="CD54A23C">
      <w:start w:val="1"/>
      <w:numFmt w:val="decimal"/>
      <w:lvlText w:val="%1."/>
      <w:lvlJc w:val="left"/>
      <w:pPr>
        <w:tabs>
          <w:tab w:val="num" w:pos="1779"/>
        </w:tabs>
        <w:ind w:left="1779" w:hanging="360"/>
      </w:pPr>
      <w:rPr>
        <w:rFonts w:cs="Times New Roman" w:hint="default"/>
      </w:rPr>
    </w:lvl>
    <w:lvl w:ilvl="1" w:tplc="0C0A0019" w:tentative="1">
      <w:start w:val="1"/>
      <w:numFmt w:val="lowerLetter"/>
      <w:lvlText w:val="%2."/>
      <w:lvlJc w:val="left"/>
      <w:pPr>
        <w:tabs>
          <w:tab w:val="num" w:pos="2499"/>
        </w:tabs>
        <w:ind w:left="2499" w:hanging="360"/>
      </w:pPr>
    </w:lvl>
    <w:lvl w:ilvl="2" w:tplc="0C0A001B" w:tentative="1">
      <w:start w:val="1"/>
      <w:numFmt w:val="lowerRoman"/>
      <w:lvlText w:val="%3."/>
      <w:lvlJc w:val="right"/>
      <w:pPr>
        <w:tabs>
          <w:tab w:val="num" w:pos="3219"/>
        </w:tabs>
        <w:ind w:left="3219" w:hanging="180"/>
      </w:pPr>
    </w:lvl>
    <w:lvl w:ilvl="3" w:tplc="0C0A000F" w:tentative="1">
      <w:start w:val="1"/>
      <w:numFmt w:val="decimal"/>
      <w:lvlText w:val="%4."/>
      <w:lvlJc w:val="left"/>
      <w:pPr>
        <w:tabs>
          <w:tab w:val="num" w:pos="3939"/>
        </w:tabs>
        <w:ind w:left="3939" w:hanging="360"/>
      </w:pPr>
    </w:lvl>
    <w:lvl w:ilvl="4" w:tplc="0C0A0019" w:tentative="1">
      <w:start w:val="1"/>
      <w:numFmt w:val="lowerLetter"/>
      <w:lvlText w:val="%5."/>
      <w:lvlJc w:val="left"/>
      <w:pPr>
        <w:tabs>
          <w:tab w:val="num" w:pos="4659"/>
        </w:tabs>
        <w:ind w:left="4659" w:hanging="360"/>
      </w:pPr>
    </w:lvl>
    <w:lvl w:ilvl="5" w:tplc="0C0A001B" w:tentative="1">
      <w:start w:val="1"/>
      <w:numFmt w:val="lowerRoman"/>
      <w:lvlText w:val="%6."/>
      <w:lvlJc w:val="right"/>
      <w:pPr>
        <w:tabs>
          <w:tab w:val="num" w:pos="5379"/>
        </w:tabs>
        <w:ind w:left="5379" w:hanging="180"/>
      </w:pPr>
    </w:lvl>
    <w:lvl w:ilvl="6" w:tplc="0C0A000F" w:tentative="1">
      <w:start w:val="1"/>
      <w:numFmt w:val="decimal"/>
      <w:lvlText w:val="%7."/>
      <w:lvlJc w:val="left"/>
      <w:pPr>
        <w:tabs>
          <w:tab w:val="num" w:pos="6099"/>
        </w:tabs>
        <w:ind w:left="6099" w:hanging="360"/>
      </w:pPr>
    </w:lvl>
    <w:lvl w:ilvl="7" w:tplc="0C0A0019" w:tentative="1">
      <w:start w:val="1"/>
      <w:numFmt w:val="lowerLetter"/>
      <w:lvlText w:val="%8."/>
      <w:lvlJc w:val="left"/>
      <w:pPr>
        <w:tabs>
          <w:tab w:val="num" w:pos="6819"/>
        </w:tabs>
        <w:ind w:left="6819" w:hanging="360"/>
      </w:pPr>
    </w:lvl>
    <w:lvl w:ilvl="8" w:tplc="0C0A001B" w:tentative="1">
      <w:start w:val="1"/>
      <w:numFmt w:val="lowerRoman"/>
      <w:lvlText w:val="%9."/>
      <w:lvlJc w:val="right"/>
      <w:pPr>
        <w:tabs>
          <w:tab w:val="num" w:pos="7539"/>
        </w:tabs>
        <w:ind w:left="7539" w:hanging="180"/>
      </w:pPr>
    </w:lvl>
  </w:abstractNum>
  <w:abstractNum w:abstractNumId="22" w15:restartNumberingAfterBreak="0">
    <w:nsid w:val="78412AEE"/>
    <w:multiLevelType w:val="hybridMultilevel"/>
    <w:tmpl w:val="3CFCF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4F7AF4"/>
    <w:multiLevelType w:val="hybridMultilevel"/>
    <w:tmpl w:val="77767A9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211922077">
    <w:abstractNumId w:val="23"/>
  </w:num>
  <w:num w:numId="2" w16cid:durableId="833379053">
    <w:abstractNumId w:val="15"/>
  </w:num>
  <w:num w:numId="3" w16cid:durableId="70809445">
    <w:abstractNumId w:val="7"/>
  </w:num>
  <w:num w:numId="4" w16cid:durableId="776020794">
    <w:abstractNumId w:val="20"/>
  </w:num>
  <w:num w:numId="5" w16cid:durableId="472522652">
    <w:abstractNumId w:val="19"/>
  </w:num>
  <w:num w:numId="6" w16cid:durableId="1556432393">
    <w:abstractNumId w:val="13"/>
  </w:num>
  <w:num w:numId="7" w16cid:durableId="2002538456">
    <w:abstractNumId w:val="5"/>
  </w:num>
  <w:num w:numId="8" w16cid:durableId="1294405260">
    <w:abstractNumId w:val="6"/>
  </w:num>
  <w:num w:numId="9" w16cid:durableId="964193156">
    <w:abstractNumId w:val="18"/>
  </w:num>
  <w:num w:numId="10" w16cid:durableId="1911191999">
    <w:abstractNumId w:val="9"/>
  </w:num>
  <w:num w:numId="11" w16cid:durableId="1516729342">
    <w:abstractNumId w:val="12"/>
  </w:num>
  <w:num w:numId="12" w16cid:durableId="827595417">
    <w:abstractNumId w:val="17"/>
  </w:num>
  <w:num w:numId="13" w16cid:durableId="327100166">
    <w:abstractNumId w:val="22"/>
  </w:num>
  <w:num w:numId="14" w16cid:durableId="1372848579">
    <w:abstractNumId w:val="10"/>
  </w:num>
  <w:num w:numId="15" w16cid:durableId="1407218813">
    <w:abstractNumId w:val="0"/>
  </w:num>
  <w:num w:numId="16" w16cid:durableId="702635507">
    <w:abstractNumId w:val="11"/>
  </w:num>
  <w:num w:numId="17" w16cid:durableId="157117187">
    <w:abstractNumId w:val="8"/>
  </w:num>
  <w:num w:numId="18" w16cid:durableId="357973547">
    <w:abstractNumId w:val="3"/>
  </w:num>
  <w:num w:numId="19" w16cid:durableId="1025595885">
    <w:abstractNumId w:val="1"/>
  </w:num>
  <w:num w:numId="20" w16cid:durableId="624969511">
    <w:abstractNumId w:val="16"/>
  </w:num>
  <w:num w:numId="21" w16cid:durableId="1760521636">
    <w:abstractNumId w:val="21"/>
  </w:num>
  <w:num w:numId="22" w16cid:durableId="1768109484">
    <w:abstractNumId w:val="2"/>
  </w:num>
  <w:num w:numId="23" w16cid:durableId="908924075">
    <w:abstractNumId w:val="4"/>
  </w:num>
  <w:num w:numId="24" w16cid:durableId="7046018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57"/>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AC"/>
    <w:rsid w:val="0000199F"/>
    <w:rsid w:val="000031BC"/>
    <w:rsid w:val="00005416"/>
    <w:rsid w:val="00015300"/>
    <w:rsid w:val="000212C7"/>
    <w:rsid w:val="000228C6"/>
    <w:rsid w:val="000231FD"/>
    <w:rsid w:val="0004565B"/>
    <w:rsid w:val="00047830"/>
    <w:rsid w:val="0005030E"/>
    <w:rsid w:val="00052E83"/>
    <w:rsid w:val="0005300D"/>
    <w:rsid w:val="00054201"/>
    <w:rsid w:val="0005772C"/>
    <w:rsid w:val="00066706"/>
    <w:rsid w:val="00076D81"/>
    <w:rsid w:val="00077EE2"/>
    <w:rsid w:val="00082D30"/>
    <w:rsid w:val="00086646"/>
    <w:rsid w:val="00087F2B"/>
    <w:rsid w:val="00093060"/>
    <w:rsid w:val="0009308A"/>
    <w:rsid w:val="000972D4"/>
    <w:rsid w:val="00097DA1"/>
    <w:rsid w:val="000A14AB"/>
    <w:rsid w:val="000A2296"/>
    <w:rsid w:val="000A3F65"/>
    <w:rsid w:val="000A6250"/>
    <w:rsid w:val="000A7833"/>
    <w:rsid w:val="000B5590"/>
    <w:rsid w:val="000C2059"/>
    <w:rsid w:val="000C71ED"/>
    <w:rsid w:val="000D0A65"/>
    <w:rsid w:val="000D3246"/>
    <w:rsid w:val="000D357C"/>
    <w:rsid w:val="000E3CBE"/>
    <w:rsid w:val="000E6000"/>
    <w:rsid w:val="000F24AA"/>
    <w:rsid w:val="000F5A02"/>
    <w:rsid w:val="000F5F0B"/>
    <w:rsid w:val="001057A1"/>
    <w:rsid w:val="00112104"/>
    <w:rsid w:val="00112A7E"/>
    <w:rsid w:val="00115A90"/>
    <w:rsid w:val="001167FD"/>
    <w:rsid w:val="00120439"/>
    <w:rsid w:val="00124F8B"/>
    <w:rsid w:val="001269E8"/>
    <w:rsid w:val="001306D1"/>
    <w:rsid w:val="00132946"/>
    <w:rsid w:val="00133A00"/>
    <w:rsid w:val="001407E2"/>
    <w:rsid w:val="00141717"/>
    <w:rsid w:val="00141C54"/>
    <w:rsid w:val="00147A06"/>
    <w:rsid w:val="001623C8"/>
    <w:rsid w:val="00167D33"/>
    <w:rsid w:val="001778B6"/>
    <w:rsid w:val="00184963"/>
    <w:rsid w:val="00186B96"/>
    <w:rsid w:val="0019350E"/>
    <w:rsid w:val="001A0EAE"/>
    <w:rsid w:val="001A14B0"/>
    <w:rsid w:val="001A4394"/>
    <w:rsid w:val="001A454A"/>
    <w:rsid w:val="001A789C"/>
    <w:rsid w:val="001A78CC"/>
    <w:rsid w:val="001A78F5"/>
    <w:rsid w:val="001B130C"/>
    <w:rsid w:val="001C6A13"/>
    <w:rsid w:val="001D098A"/>
    <w:rsid w:val="001D0EF7"/>
    <w:rsid w:val="001D266A"/>
    <w:rsid w:val="001D730C"/>
    <w:rsid w:val="001E2F06"/>
    <w:rsid w:val="001F0F5C"/>
    <w:rsid w:val="001F1D85"/>
    <w:rsid w:val="0020032B"/>
    <w:rsid w:val="002004A9"/>
    <w:rsid w:val="00201D00"/>
    <w:rsid w:val="00202798"/>
    <w:rsid w:val="002072DE"/>
    <w:rsid w:val="00210431"/>
    <w:rsid w:val="00210F9F"/>
    <w:rsid w:val="00213851"/>
    <w:rsid w:val="002146F8"/>
    <w:rsid w:val="002149C8"/>
    <w:rsid w:val="00216C68"/>
    <w:rsid w:val="00216CDA"/>
    <w:rsid w:val="00231EB2"/>
    <w:rsid w:val="00233F30"/>
    <w:rsid w:val="002427C0"/>
    <w:rsid w:val="00253126"/>
    <w:rsid w:val="0025488B"/>
    <w:rsid w:val="002609B4"/>
    <w:rsid w:val="00264D90"/>
    <w:rsid w:val="00266A2C"/>
    <w:rsid w:val="002715A8"/>
    <w:rsid w:val="002725AD"/>
    <w:rsid w:val="0027510A"/>
    <w:rsid w:val="0029081C"/>
    <w:rsid w:val="0029454C"/>
    <w:rsid w:val="002947D2"/>
    <w:rsid w:val="002955D7"/>
    <w:rsid w:val="00295F01"/>
    <w:rsid w:val="002A42E7"/>
    <w:rsid w:val="002A4713"/>
    <w:rsid w:val="002A4DAB"/>
    <w:rsid w:val="002A7DBD"/>
    <w:rsid w:val="002B0158"/>
    <w:rsid w:val="002B16CB"/>
    <w:rsid w:val="002B1A1F"/>
    <w:rsid w:val="002C1923"/>
    <w:rsid w:val="002C2F44"/>
    <w:rsid w:val="002C50CB"/>
    <w:rsid w:val="002D034C"/>
    <w:rsid w:val="002D2F61"/>
    <w:rsid w:val="002D4B9D"/>
    <w:rsid w:val="002F0553"/>
    <w:rsid w:val="002F1E36"/>
    <w:rsid w:val="002F4127"/>
    <w:rsid w:val="002F6F0C"/>
    <w:rsid w:val="002F7185"/>
    <w:rsid w:val="003138ED"/>
    <w:rsid w:val="0032270E"/>
    <w:rsid w:val="003228FD"/>
    <w:rsid w:val="00330E2A"/>
    <w:rsid w:val="00331236"/>
    <w:rsid w:val="00333131"/>
    <w:rsid w:val="00337FA8"/>
    <w:rsid w:val="00342E02"/>
    <w:rsid w:val="00351C3C"/>
    <w:rsid w:val="00353FD6"/>
    <w:rsid w:val="0035707D"/>
    <w:rsid w:val="003578FA"/>
    <w:rsid w:val="00361F30"/>
    <w:rsid w:val="00363C9C"/>
    <w:rsid w:val="0037278F"/>
    <w:rsid w:val="003748EF"/>
    <w:rsid w:val="00374C21"/>
    <w:rsid w:val="003776C5"/>
    <w:rsid w:val="003808F3"/>
    <w:rsid w:val="00382852"/>
    <w:rsid w:val="003829DD"/>
    <w:rsid w:val="003877CA"/>
    <w:rsid w:val="00391C20"/>
    <w:rsid w:val="00394D20"/>
    <w:rsid w:val="003A383E"/>
    <w:rsid w:val="003A6A2D"/>
    <w:rsid w:val="003B2912"/>
    <w:rsid w:val="003B32A0"/>
    <w:rsid w:val="003B485B"/>
    <w:rsid w:val="003C6587"/>
    <w:rsid w:val="003C7CFA"/>
    <w:rsid w:val="003D1BB0"/>
    <w:rsid w:val="003D2175"/>
    <w:rsid w:val="003F0A96"/>
    <w:rsid w:val="003F20BC"/>
    <w:rsid w:val="003F24B8"/>
    <w:rsid w:val="003F781A"/>
    <w:rsid w:val="00401FB9"/>
    <w:rsid w:val="00402CB9"/>
    <w:rsid w:val="004103A8"/>
    <w:rsid w:val="00410CE0"/>
    <w:rsid w:val="00412229"/>
    <w:rsid w:val="004123AB"/>
    <w:rsid w:val="00412483"/>
    <w:rsid w:val="004148BB"/>
    <w:rsid w:val="004156C5"/>
    <w:rsid w:val="00424486"/>
    <w:rsid w:val="00431791"/>
    <w:rsid w:val="00436547"/>
    <w:rsid w:val="0044112B"/>
    <w:rsid w:val="00450C3B"/>
    <w:rsid w:val="00464D47"/>
    <w:rsid w:val="00466E44"/>
    <w:rsid w:val="004671D6"/>
    <w:rsid w:val="0047012E"/>
    <w:rsid w:val="004759EF"/>
    <w:rsid w:val="00476586"/>
    <w:rsid w:val="00481526"/>
    <w:rsid w:val="0048189C"/>
    <w:rsid w:val="0048272C"/>
    <w:rsid w:val="00483D38"/>
    <w:rsid w:val="00484686"/>
    <w:rsid w:val="00485E92"/>
    <w:rsid w:val="00486A5D"/>
    <w:rsid w:val="0049003A"/>
    <w:rsid w:val="00493F78"/>
    <w:rsid w:val="00495FB2"/>
    <w:rsid w:val="004B3A16"/>
    <w:rsid w:val="004C52D9"/>
    <w:rsid w:val="004D640C"/>
    <w:rsid w:val="004E161A"/>
    <w:rsid w:val="004E4F15"/>
    <w:rsid w:val="004E5AF7"/>
    <w:rsid w:val="004F67C3"/>
    <w:rsid w:val="005019CA"/>
    <w:rsid w:val="00503B1E"/>
    <w:rsid w:val="00505026"/>
    <w:rsid w:val="00506123"/>
    <w:rsid w:val="00506632"/>
    <w:rsid w:val="0050694B"/>
    <w:rsid w:val="0050796C"/>
    <w:rsid w:val="005104AD"/>
    <w:rsid w:val="00511615"/>
    <w:rsid w:val="00511D0F"/>
    <w:rsid w:val="00516B82"/>
    <w:rsid w:val="0052793D"/>
    <w:rsid w:val="00527B40"/>
    <w:rsid w:val="005314C0"/>
    <w:rsid w:val="005327AE"/>
    <w:rsid w:val="005373F6"/>
    <w:rsid w:val="00543FB5"/>
    <w:rsid w:val="00554746"/>
    <w:rsid w:val="00555C3E"/>
    <w:rsid w:val="00564E66"/>
    <w:rsid w:val="00580243"/>
    <w:rsid w:val="00581A38"/>
    <w:rsid w:val="005932C3"/>
    <w:rsid w:val="00595589"/>
    <w:rsid w:val="00596405"/>
    <w:rsid w:val="00596413"/>
    <w:rsid w:val="00597601"/>
    <w:rsid w:val="005A2BF6"/>
    <w:rsid w:val="005B64F8"/>
    <w:rsid w:val="005B7182"/>
    <w:rsid w:val="005B734F"/>
    <w:rsid w:val="005B79C9"/>
    <w:rsid w:val="005C29AE"/>
    <w:rsid w:val="005C5767"/>
    <w:rsid w:val="005D2201"/>
    <w:rsid w:val="005D4E0B"/>
    <w:rsid w:val="005D6268"/>
    <w:rsid w:val="005D7C4A"/>
    <w:rsid w:val="005E1B0C"/>
    <w:rsid w:val="005E3485"/>
    <w:rsid w:val="005E4201"/>
    <w:rsid w:val="005E595C"/>
    <w:rsid w:val="005E5B62"/>
    <w:rsid w:val="005E6AF5"/>
    <w:rsid w:val="005E6E08"/>
    <w:rsid w:val="005E74E8"/>
    <w:rsid w:val="005E7FA7"/>
    <w:rsid w:val="005F414D"/>
    <w:rsid w:val="005F75C0"/>
    <w:rsid w:val="0060027F"/>
    <w:rsid w:val="006047E7"/>
    <w:rsid w:val="00604E4D"/>
    <w:rsid w:val="00610C27"/>
    <w:rsid w:val="006136C4"/>
    <w:rsid w:val="0061494C"/>
    <w:rsid w:val="006221BA"/>
    <w:rsid w:val="00622446"/>
    <w:rsid w:val="006230F2"/>
    <w:rsid w:val="00631165"/>
    <w:rsid w:val="0063458B"/>
    <w:rsid w:val="00634D82"/>
    <w:rsid w:val="006354A5"/>
    <w:rsid w:val="00635D41"/>
    <w:rsid w:val="00645B4E"/>
    <w:rsid w:val="0064624E"/>
    <w:rsid w:val="00647A72"/>
    <w:rsid w:val="00653F66"/>
    <w:rsid w:val="006560E3"/>
    <w:rsid w:val="00656363"/>
    <w:rsid w:val="006579FE"/>
    <w:rsid w:val="00657B51"/>
    <w:rsid w:val="00657D08"/>
    <w:rsid w:val="0066049D"/>
    <w:rsid w:val="00667C20"/>
    <w:rsid w:val="00670135"/>
    <w:rsid w:val="0067376C"/>
    <w:rsid w:val="006764B4"/>
    <w:rsid w:val="00681569"/>
    <w:rsid w:val="00686239"/>
    <w:rsid w:val="00687F0B"/>
    <w:rsid w:val="00687F27"/>
    <w:rsid w:val="00691FFB"/>
    <w:rsid w:val="0069379B"/>
    <w:rsid w:val="006975AC"/>
    <w:rsid w:val="006A242A"/>
    <w:rsid w:val="006A2814"/>
    <w:rsid w:val="006A2D50"/>
    <w:rsid w:val="006A754C"/>
    <w:rsid w:val="006B1B92"/>
    <w:rsid w:val="006B1F2D"/>
    <w:rsid w:val="006B3F05"/>
    <w:rsid w:val="006C0D83"/>
    <w:rsid w:val="006C484D"/>
    <w:rsid w:val="006D1183"/>
    <w:rsid w:val="006D2B8A"/>
    <w:rsid w:val="006E06CD"/>
    <w:rsid w:val="006E6E59"/>
    <w:rsid w:val="006F14DF"/>
    <w:rsid w:val="006F1E38"/>
    <w:rsid w:val="006F5703"/>
    <w:rsid w:val="007000F8"/>
    <w:rsid w:val="007038DB"/>
    <w:rsid w:val="00705A22"/>
    <w:rsid w:val="007066A0"/>
    <w:rsid w:val="00710B74"/>
    <w:rsid w:val="007113F9"/>
    <w:rsid w:val="007116FD"/>
    <w:rsid w:val="00720FE7"/>
    <w:rsid w:val="007234EF"/>
    <w:rsid w:val="00734478"/>
    <w:rsid w:val="0073599B"/>
    <w:rsid w:val="007409BD"/>
    <w:rsid w:val="007412E1"/>
    <w:rsid w:val="00742428"/>
    <w:rsid w:val="00750842"/>
    <w:rsid w:val="00757502"/>
    <w:rsid w:val="00760BD0"/>
    <w:rsid w:val="00760E0B"/>
    <w:rsid w:val="007677ED"/>
    <w:rsid w:val="00773259"/>
    <w:rsid w:val="00776FFD"/>
    <w:rsid w:val="00780F42"/>
    <w:rsid w:val="00783739"/>
    <w:rsid w:val="007839B4"/>
    <w:rsid w:val="00790D0A"/>
    <w:rsid w:val="007951DD"/>
    <w:rsid w:val="007A1F3D"/>
    <w:rsid w:val="007A5105"/>
    <w:rsid w:val="007A609B"/>
    <w:rsid w:val="007B0BEA"/>
    <w:rsid w:val="007B3B9C"/>
    <w:rsid w:val="007C078F"/>
    <w:rsid w:val="007C6ECD"/>
    <w:rsid w:val="007D0904"/>
    <w:rsid w:val="007D21A6"/>
    <w:rsid w:val="007D569F"/>
    <w:rsid w:val="007D6495"/>
    <w:rsid w:val="007E0D98"/>
    <w:rsid w:val="007E404C"/>
    <w:rsid w:val="007F0EC4"/>
    <w:rsid w:val="007F7476"/>
    <w:rsid w:val="00800FBB"/>
    <w:rsid w:val="00810D32"/>
    <w:rsid w:val="0081310D"/>
    <w:rsid w:val="0081385F"/>
    <w:rsid w:val="00820068"/>
    <w:rsid w:val="008253FC"/>
    <w:rsid w:val="00837639"/>
    <w:rsid w:val="008471A4"/>
    <w:rsid w:val="008538DE"/>
    <w:rsid w:val="00857A76"/>
    <w:rsid w:val="008603C6"/>
    <w:rsid w:val="0086478A"/>
    <w:rsid w:val="008800E1"/>
    <w:rsid w:val="00881736"/>
    <w:rsid w:val="00886428"/>
    <w:rsid w:val="00896741"/>
    <w:rsid w:val="008977B0"/>
    <w:rsid w:val="008A0B12"/>
    <w:rsid w:val="008A2AFD"/>
    <w:rsid w:val="008B0A60"/>
    <w:rsid w:val="008C22D8"/>
    <w:rsid w:val="008C3660"/>
    <w:rsid w:val="008C5A40"/>
    <w:rsid w:val="008C6A3F"/>
    <w:rsid w:val="008D3E5D"/>
    <w:rsid w:val="008E16A5"/>
    <w:rsid w:val="008F03CD"/>
    <w:rsid w:val="008F15C0"/>
    <w:rsid w:val="008F2056"/>
    <w:rsid w:val="008F4708"/>
    <w:rsid w:val="008F4AD9"/>
    <w:rsid w:val="008F57AB"/>
    <w:rsid w:val="008F58BF"/>
    <w:rsid w:val="008F7F90"/>
    <w:rsid w:val="00901321"/>
    <w:rsid w:val="009021C0"/>
    <w:rsid w:val="00902F61"/>
    <w:rsid w:val="00905DFA"/>
    <w:rsid w:val="0091105B"/>
    <w:rsid w:val="00926762"/>
    <w:rsid w:val="0093261D"/>
    <w:rsid w:val="00934457"/>
    <w:rsid w:val="009353A2"/>
    <w:rsid w:val="00935D7F"/>
    <w:rsid w:val="00940229"/>
    <w:rsid w:val="00941584"/>
    <w:rsid w:val="0094465E"/>
    <w:rsid w:val="009516E5"/>
    <w:rsid w:val="00953448"/>
    <w:rsid w:val="00966592"/>
    <w:rsid w:val="00966C0D"/>
    <w:rsid w:val="009703B5"/>
    <w:rsid w:val="00970DC1"/>
    <w:rsid w:val="0097292D"/>
    <w:rsid w:val="009751BE"/>
    <w:rsid w:val="0098045B"/>
    <w:rsid w:val="00991889"/>
    <w:rsid w:val="009943CD"/>
    <w:rsid w:val="009A0439"/>
    <w:rsid w:val="009A6138"/>
    <w:rsid w:val="009A64D1"/>
    <w:rsid w:val="009B0BFB"/>
    <w:rsid w:val="009B1AC4"/>
    <w:rsid w:val="009B354C"/>
    <w:rsid w:val="009B3604"/>
    <w:rsid w:val="009B384C"/>
    <w:rsid w:val="009B53E0"/>
    <w:rsid w:val="009B608F"/>
    <w:rsid w:val="009C5D75"/>
    <w:rsid w:val="009C7036"/>
    <w:rsid w:val="009D121F"/>
    <w:rsid w:val="009E2E6D"/>
    <w:rsid w:val="009E3970"/>
    <w:rsid w:val="009E3D81"/>
    <w:rsid w:val="009F03CA"/>
    <w:rsid w:val="009F6C06"/>
    <w:rsid w:val="009F775B"/>
    <w:rsid w:val="00A03207"/>
    <w:rsid w:val="00A10FDA"/>
    <w:rsid w:val="00A23BE8"/>
    <w:rsid w:val="00A278BB"/>
    <w:rsid w:val="00A30EE0"/>
    <w:rsid w:val="00A31314"/>
    <w:rsid w:val="00A3172B"/>
    <w:rsid w:val="00A36FCE"/>
    <w:rsid w:val="00A41100"/>
    <w:rsid w:val="00A46918"/>
    <w:rsid w:val="00A4691B"/>
    <w:rsid w:val="00A529A7"/>
    <w:rsid w:val="00A54AF2"/>
    <w:rsid w:val="00A54C84"/>
    <w:rsid w:val="00A6101B"/>
    <w:rsid w:val="00A6337C"/>
    <w:rsid w:val="00A647CB"/>
    <w:rsid w:val="00A66B0D"/>
    <w:rsid w:val="00A73313"/>
    <w:rsid w:val="00A833D6"/>
    <w:rsid w:val="00AA3C59"/>
    <w:rsid w:val="00AA579D"/>
    <w:rsid w:val="00AB0541"/>
    <w:rsid w:val="00AB0FD7"/>
    <w:rsid w:val="00AB19C8"/>
    <w:rsid w:val="00AC12EF"/>
    <w:rsid w:val="00AC6A8D"/>
    <w:rsid w:val="00AC7B1A"/>
    <w:rsid w:val="00AD1D99"/>
    <w:rsid w:val="00AD2DEC"/>
    <w:rsid w:val="00AD4353"/>
    <w:rsid w:val="00AD70D1"/>
    <w:rsid w:val="00AE21EA"/>
    <w:rsid w:val="00AE4A07"/>
    <w:rsid w:val="00AF5E48"/>
    <w:rsid w:val="00B00C48"/>
    <w:rsid w:val="00B011CC"/>
    <w:rsid w:val="00B028BB"/>
    <w:rsid w:val="00B02D3D"/>
    <w:rsid w:val="00B05E77"/>
    <w:rsid w:val="00B07FA2"/>
    <w:rsid w:val="00B10B7A"/>
    <w:rsid w:val="00B127E1"/>
    <w:rsid w:val="00B13454"/>
    <w:rsid w:val="00B20A5B"/>
    <w:rsid w:val="00B21DE2"/>
    <w:rsid w:val="00B21FE7"/>
    <w:rsid w:val="00B23D1D"/>
    <w:rsid w:val="00B26DE4"/>
    <w:rsid w:val="00B35426"/>
    <w:rsid w:val="00B41196"/>
    <w:rsid w:val="00B50527"/>
    <w:rsid w:val="00B5636D"/>
    <w:rsid w:val="00B56A0E"/>
    <w:rsid w:val="00B56BE8"/>
    <w:rsid w:val="00B70722"/>
    <w:rsid w:val="00B7649D"/>
    <w:rsid w:val="00B76802"/>
    <w:rsid w:val="00B76B15"/>
    <w:rsid w:val="00B77202"/>
    <w:rsid w:val="00B8376C"/>
    <w:rsid w:val="00B847AF"/>
    <w:rsid w:val="00B86607"/>
    <w:rsid w:val="00B9650B"/>
    <w:rsid w:val="00B97FAE"/>
    <w:rsid w:val="00BB027F"/>
    <w:rsid w:val="00BB089B"/>
    <w:rsid w:val="00BB0FAC"/>
    <w:rsid w:val="00BB5B24"/>
    <w:rsid w:val="00BB6814"/>
    <w:rsid w:val="00BC0A4B"/>
    <w:rsid w:val="00BC27C0"/>
    <w:rsid w:val="00BC74AD"/>
    <w:rsid w:val="00BC7EA6"/>
    <w:rsid w:val="00BD1DD8"/>
    <w:rsid w:val="00BD396F"/>
    <w:rsid w:val="00BE0143"/>
    <w:rsid w:val="00BE157E"/>
    <w:rsid w:val="00BE2CBF"/>
    <w:rsid w:val="00C00651"/>
    <w:rsid w:val="00C03A8E"/>
    <w:rsid w:val="00C04195"/>
    <w:rsid w:val="00C072D6"/>
    <w:rsid w:val="00C07BFE"/>
    <w:rsid w:val="00C12E82"/>
    <w:rsid w:val="00C15E78"/>
    <w:rsid w:val="00C21ADD"/>
    <w:rsid w:val="00C2528B"/>
    <w:rsid w:val="00C2580C"/>
    <w:rsid w:val="00C32B55"/>
    <w:rsid w:val="00C35728"/>
    <w:rsid w:val="00C41CFF"/>
    <w:rsid w:val="00C43FE2"/>
    <w:rsid w:val="00C50074"/>
    <w:rsid w:val="00C52AC1"/>
    <w:rsid w:val="00C53854"/>
    <w:rsid w:val="00C64A2B"/>
    <w:rsid w:val="00C6579F"/>
    <w:rsid w:val="00C66FCA"/>
    <w:rsid w:val="00C67CC3"/>
    <w:rsid w:val="00C67EFF"/>
    <w:rsid w:val="00C717FC"/>
    <w:rsid w:val="00C727BE"/>
    <w:rsid w:val="00C74BAF"/>
    <w:rsid w:val="00C76627"/>
    <w:rsid w:val="00C82722"/>
    <w:rsid w:val="00C86559"/>
    <w:rsid w:val="00C970FB"/>
    <w:rsid w:val="00CA2350"/>
    <w:rsid w:val="00CA4E62"/>
    <w:rsid w:val="00CB0051"/>
    <w:rsid w:val="00CB3CB1"/>
    <w:rsid w:val="00CC15C6"/>
    <w:rsid w:val="00CC277B"/>
    <w:rsid w:val="00CC46A2"/>
    <w:rsid w:val="00CC5361"/>
    <w:rsid w:val="00CD04A9"/>
    <w:rsid w:val="00CD2DCA"/>
    <w:rsid w:val="00CD50C8"/>
    <w:rsid w:val="00CD59E7"/>
    <w:rsid w:val="00CE5926"/>
    <w:rsid w:val="00CE7073"/>
    <w:rsid w:val="00CF2C5F"/>
    <w:rsid w:val="00D00304"/>
    <w:rsid w:val="00D02131"/>
    <w:rsid w:val="00D03AA9"/>
    <w:rsid w:val="00D06A35"/>
    <w:rsid w:val="00D111D6"/>
    <w:rsid w:val="00D1389E"/>
    <w:rsid w:val="00D1468C"/>
    <w:rsid w:val="00D2099F"/>
    <w:rsid w:val="00D20D5E"/>
    <w:rsid w:val="00D2314A"/>
    <w:rsid w:val="00D261C8"/>
    <w:rsid w:val="00D44B99"/>
    <w:rsid w:val="00D45EFF"/>
    <w:rsid w:val="00D47590"/>
    <w:rsid w:val="00D501FB"/>
    <w:rsid w:val="00D54436"/>
    <w:rsid w:val="00D5477D"/>
    <w:rsid w:val="00D64BF7"/>
    <w:rsid w:val="00D675E3"/>
    <w:rsid w:val="00D740BE"/>
    <w:rsid w:val="00D878B4"/>
    <w:rsid w:val="00D95519"/>
    <w:rsid w:val="00DA16F7"/>
    <w:rsid w:val="00DA3C42"/>
    <w:rsid w:val="00DA5425"/>
    <w:rsid w:val="00DB3635"/>
    <w:rsid w:val="00DB3D69"/>
    <w:rsid w:val="00DC0417"/>
    <w:rsid w:val="00DC041B"/>
    <w:rsid w:val="00DC43E1"/>
    <w:rsid w:val="00DC5CC4"/>
    <w:rsid w:val="00DD5291"/>
    <w:rsid w:val="00DE3AD7"/>
    <w:rsid w:val="00DE4E1D"/>
    <w:rsid w:val="00DE5EAA"/>
    <w:rsid w:val="00DE6709"/>
    <w:rsid w:val="00DF1176"/>
    <w:rsid w:val="00DF5FA3"/>
    <w:rsid w:val="00E0065A"/>
    <w:rsid w:val="00E10200"/>
    <w:rsid w:val="00E139CC"/>
    <w:rsid w:val="00E13F26"/>
    <w:rsid w:val="00E153B3"/>
    <w:rsid w:val="00E2106C"/>
    <w:rsid w:val="00E26441"/>
    <w:rsid w:val="00E267D0"/>
    <w:rsid w:val="00E2741D"/>
    <w:rsid w:val="00E31BE2"/>
    <w:rsid w:val="00E31DE2"/>
    <w:rsid w:val="00E36E70"/>
    <w:rsid w:val="00E37BD8"/>
    <w:rsid w:val="00E42137"/>
    <w:rsid w:val="00E4238C"/>
    <w:rsid w:val="00E42982"/>
    <w:rsid w:val="00E470FF"/>
    <w:rsid w:val="00E52C08"/>
    <w:rsid w:val="00E52D2C"/>
    <w:rsid w:val="00E5375E"/>
    <w:rsid w:val="00E54F46"/>
    <w:rsid w:val="00E6087C"/>
    <w:rsid w:val="00E615B8"/>
    <w:rsid w:val="00E63C97"/>
    <w:rsid w:val="00E64A1B"/>
    <w:rsid w:val="00E64F43"/>
    <w:rsid w:val="00E853F0"/>
    <w:rsid w:val="00E90461"/>
    <w:rsid w:val="00E9543F"/>
    <w:rsid w:val="00E96AFB"/>
    <w:rsid w:val="00E97B8B"/>
    <w:rsid w:val="00EA093F"/>
    <w:rsid w:val="00EA3538"/>
    <w:rsid w:val="00EB1070"/>
    <w:rsid w:val="00EB2DE2"/>
    <w:rsid w:val="00EB6BEF"/>
    <w:rsid w:val="00EC2DC9"/>
    <w:rsid w:val="00EC5C1E"/>
    <w:rsid w:val="00ED3995"/>
    <w:rsid w:val="00ED64CA"/>
    <w:rsid w:val="00ED73C2"/>
    <w:rsid w:val="00EE2E74"/>
    <w:rsid w:val="00EE4DC8"/>
    <w:rsid w:val="00EF22BF"/>
    <w:rsid w:val="00EF2CD4"/>
    <w:rsid w:val="00EF3F24"/>
    <w:rsid w:val="00F00660"/>
    <w:rsid w:val="00F0290D"/>
    <w:rsid w:val="00F10E83"/>
    <w:rsid w:val="00F12B12"/>
    <w:rsid w:val="00F142FA"/>
    <w:rsid w:val="00F14B0A"/>
    <w:rsid w:val="00F20F1B"/>
    <w:rsid w:val="00F21630"/>
    <w:rsid w:val="00F34544"/>
    <w:rsid w:val="00F347B1"/>
    <w:rsid w:val="00F37DE6"/>
    <w:rsid w:val="00F42DB3"/>
    <w:rsid w:val="00F47561"/>
    <w:rsid w:val="00F47A98"/>
    <w:rsid w:val="00F51E25"/>
    <w:rsid w:val="00F53CE3"/>
    <w:rsid w:val="00F55B36"/>
    <w:rsid w:val="00F56111"/>
    <w:rsid w:val="00F64774"/>
    <w:rsid w:val="00F64915"/>
    <w:rsid w:val="00F669F2"/>
    <w:rsid w:val="00F70058"/>
    <w:rsid w:val="00F70B0C"/>
    <w:rsid w:val="00F741F8"/>
    <w:rsid w:val="00F87332"/>
    <w:rsid w:val="00F87442"/>
    <w:rsid w:val="00F9152B"/>
    <w:rsid w:val="00F91554"/>
    <w:rsid w:val="00F931C6"/>
    <w:rsid w:val="00F93CB2"/>
    <w:rsid w:val="00F950DE"/>
    <w:rsid w:val="00FA50F6"/>
    <w:rsid w:val="00FA79A3"/>
    <w:rsid w:val="00FA7C05"/>
    <w:rsid w:val="00FB1579"/>
    <w:rsid w:val="00FB21AC"/>
    <w:rsid w:val="00FB32F5"/>
    <w:rsid w:val="00FB534C"/>
    <w:rsid w:val="00FB5B9C"/>
    <w:rsid w:val="00FC6FBA"/>
    <w:rsid w:val="00FD19A6"/>
    <w:rsid w:val="00FD6BE5"/>
    <w:rsid w:val="00FD74EB"/>
    <w:rsid w:val="00FE15FC"/>
    <w:rsid w:val="00FE5DDC"/>
    <w:rsid w:val="00FE6F68"/>
    <w:rsid w:val="00FF3EAB"/>
    <w:rsid w:val="00FF658D"/>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5EC1031"/>
  <w15:chartTrackingRefBased/>
  <w15:docId w15:val="{B7A1B063-BD37-E142-B49F-BD9D66E61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Y"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730C"/>
    <w:rPr>
      <w:sz w:val="24"/>
      <w:szCs w:val="24"/>
      <w:lang w:val="es-ES"/>
    </w:rPr>
  </w:style>
  <w:style w:type="paragraph" w:styleId="Heading1">
    <w:name w:val="heading 1"/>
    <w:basedOn w:val="Normal"/>
    <w:next w:val="Normal"/>
    <w:qFormat/>
    <w:pPr>
      <w:keepNext/>
      <w:jc w:val="both"/>
      <w:outlineLvl w:val="0"/>
    </w:pPr>
    <w:rPr>
      <w:rFonts w:ascii="Arial" w:hAnsi="Arial" w:cs="Arial"/>
      <w:b/>
      <w:bCs/>
    </w:rPr>
  </w:style>
  <w:style w:type="paragraph" w:styleId="Heading2">
    <w:name w:val="heading 2"/>
    <w:basedOn w:val="Normal"/>
    <w:next w:val="Normal"/>
    <w:qFormat/>
    <w:pPr>
      <w:keepNext/>
      <w:jc w:val="both"/>
      <w:outlineLvl w:val="1"/>
    </w:pPr>
    <w:rPr>
      <w:rFonts w:ascii="Arial" w:hAnsi="Arial" w:cs="Arial"/>
      <w:b/>
      <w:bCs/>
      <w:sz w:val="22"/>
    </w:rPr>
  </w:style>
  <w:style w:type="paragraph" w:styleId="Heading3">
    <w:name w:val="heading 3"/>
    <w:basedOn w:val="Normal"/>
    <w:next w:val="Normal"/>
    <w:qFormat/>
    <w:pPr>
      <w:keepNext/>
      <w:ind w:left="1425" w:hanging="1425"/>
      <w:jc w:val="center"/>
      <w:outlineLvl w:val="2"/>
    </w:pPr>
    <w:rPr>
      <w:rFonts w:ascii="Univers" w:hAnsi="Univers"/>
      <w:b/>
      <w:bCs/>
      <w:sz w:val="23"/>
    </w:rPr>
  </w:style>
  <w:style w:type="paragraph" w:styleId="Heading4">
    <w:name w:val="heading 4"/>
    <w:basedOn w:val="Normal"/>
    <w:next w:val="Normal"/>
    <w:qFormat/>
    <w:pPr>
      <w:keepNext/>
      <w:jc w:val="both"/>
      <w:outlineLvl w:val="3"/>
    </w:pPr>
    <w:rPr>
      <w:rFonts w:ascii="Univers" w:hAnsi="Univers"/>
      <w:b/>
      <w:iCs/>
      <w:sz w:val="23"/>
      <w:szCs w:val="22"/>
    </w:rPr>
  </w:style>
  <w:style w:type="paragraph" w:styleId="Heading5">
    <w:name w:val="heading 5"/>
    <w:basedOn w:val="Normal"/>
    <w:next w:val="Normal"/>
    <w:qFormat/>
    <w:pPr>
      <w:keepNext/>
      <w:ind w:firstLine="684"/>
      <w:jc w:val="both"/>
      <w:outlineLvl w:val="4"/>
    </w:pPr>
    <w:rPr>
      <w:rFonts w:ascii="Univers" w:hAnsi="Univers"/>
      <w:b/>
      <w:iCs/>
      <w:sz w:val="23"/>
    </w:rPr>
  </w:style>
  <w:style w:type="paragraph" w:styleId="Heading6">
    <w:name w:val="heading 6"/>
    <w:basedOn w:val="Normal"/>
    <w:next w:val="Normal"/>
    <w:qFormat/>
    <w:pPr>
      <w:keepNext/>
      <w:spacing w:line="192" w:lineRule="auto"/>
      <w:ind w:left="684"/>
      <w:jc w:val="both"/>
      <w:outlineLvl w:val="5"/>
    </w:pPr>
    <w:rPr>
      <w:rFonts w:ascii="Univers" w:hAnsi="Univers"/>
      <w:b/>
      <w:i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252"/>
        <w:tab w:val="right" w:pos="8504"/>
      </w:tabs>
    </w:pPr>
  </w:style>
  <w:style w:type="paragraph" w:styleId="Footer">
    <w:name w:val="footer"/>
    <w:basedOn w:val="Normal"/>
    <w:pPr>
      <w:tabs>
        <w:tab w:val="center" w:pos="4252"/>
        <w:tab w:val="right" w:pos="8504"/>
      </w:tabs>
    </w:pPr>
  </w:style>
  <w:style w:type="paragraph" w:styleId="Title">
    <w:name w:val="Title"/>
    <w:basedOn w:val="Normal"/>
    <w:qFormat/>
    <w:pPr>
      <w:pBdr>
        <w:top w:val="single" w:sz="4" w:space="1" w:color="auto"/>
        <w:left w:val="single" w:sz="4" w:space="4" w:color="auto"/>
        <w:bottom w:val="single" w:sz="4" w:space="1" w:color="auto"/>
        <w:right w:val="single" w:sz="4" w:space="4" w:color="auto"/>
      </w:pBdr>
      <w:jc w:val="center"/>
    </w:pPr>
    <w:rPr>
      <w:rFonts w:ascii="Arial" w:hAnsi="Arial" w:cs="Arial"/>
      <w:b/>
      <w:bCs/>
      <w:sz w:val="27"/>
    </w:rPr>
  </w:style>
  <w:style w:type="paragraph" w:styleId="BodyText">
    <w:name w:val="Body Text"/>
    <w:basedOn w:val="Normal"/>
    <w:pPr>
      <w:jc w:val="both"/>
    </w:pPr>
    <w:rPr>
      <w:rFonts w:ascii="Arial" w:hAnsi="Arial" w:cs="Arial"/>
    </w:rPr>
  </w:style>
  <w:style w:type="paragraph" w:styleId="BodyText2">
    <w:name w:val="Body Text 2"/>
    <w:basedOn w:val="Normal"/>
    <w:link w:val="BodyText2Char"/>
    <w:pPr>
      <w:jc w:val="both"/>
    </w:pPr>
    <w:rPr>
      <w:rFonts w:ascii="Arial" w:hAnsi="Arial" w:cs="Arial"/>
      <w:sz w:val="22"/>
    </w:rPr>
  </w:style>
  <w:style w:type="paragraph" w:styleId="PlainText">
    <w:name w:val="Plain Text"/>
    <w:basedOn w:val="Normal"/>
    <w:rPr>
      <w:rFonts w:ascii="Courier New" w:hAnsi="Courier New" w:cs="Courier New"/>
      <w:sz w:val="20"/>
      <w:szCs w:val="20"/>
    </w:rPr>
  </w:style>
  <w:style w:type="paragraph" w:styleId="BodyText3">
    <w:name w:val="Body Text 3"/>
    <w:basedOn w:val="Normal"/>
    <w:rPr>
      <w:rFonts w:ascii="Univers" w:hAnsi="Univers"/>
      <w:b/>
      <w:bCs/>
      <w:sz w:val="23"/>
      <w:lang w:val="es-ES_tradnl"/>
    </w:rPr>
  </w:style>
  <w:style w:type="paragraph" w:styleId="BodyTextIndent">
    <w:name w:val="Body Text Indent"/>
    <w:basedOn w:val="Normal"/>
    <w:pPr>
      <w:spacing w:line="288" w:lineRule="auto"/>
      <w:ind w:left="714"/>
      <w:jc w:val="both"/>
    </w:pPr>
    <w:rPr>
      <w:rFonts w:ascii="Univers" w:hAnsi="Univers"/>
      <w:b/>
      <w:spacing w:val="-3"/>
      <w:sz w:val="23"/>
      <w:lang w:val="es-ES_tradnl"/>
    </w:rPr>
  </w:style>
  <w:style w:type="paragraph" w:styleId="BalloonText">
    <w:name w:val="Balloon Text"/>
    <w:basedOn w:val="Normal"/>
    <w:semiHidden/>
    <w:rsid w:val="001057A1"/>
    <w:rPr>
      <w:rFonts w:ascii="Tahoma" w:hAnsi="Tahoma" w:cs="Tahoma"/>
      <w:sz w:val="16"/>
      <w:szCs w:val="16"/>
    </w:rPr>
  </w:style>
  <w:style w:type="character" w:styleId="PageNumber">
    <w:name w:val="page number"/>
    <w:basedOn w:val="DefaultParagraphFont"/>
    <w:rsid w:val="00F70B0C"/>
  </w:style>
  <w:style w:type="paragraph" w:styleId="Subtitle">
    <w:name w:val="Subtitle"/>
    <w:basedOn w:val="Normal"/>
    <w:next w:val="Normal"/>
    <w:link w:val="SubtitleChar"/>
    <w:qFormat/>
    <w:rsid w:val="00B56BE8"/>
    <w:pPr>
      <w:spacing w:after="60"/>
      <w:jc w:val="center"/>
      <w:outlineLvl w:val="1"/>
    </w:pPr>
    <w:rPr>
      <w:rFonts w:ascii="Cambria" w:hAnsi="Cambria"/>
    </w:rPr>
  </w:style>
  <w:style w:type="character" w:customStyle="1" w:styleId="SubtitleChar">
    <w:name w:val="Subtitle Char"/>
    <w:link w:val="Subtitle"/>
    <w:rsid w:val="00B56BE8"/>
    <w:rPr>
      <w:rFonts w:ascii="Cambria" w:hAnsi="Cambria"/>
      <w:sz w:val="24"/>
      <w:szCs w:val="24"/>
      <w:lang w:val="es-ES" w:eastAsia="es-ES" w:bidi="ar-SA"/>
    </w:rPr>
  </w:style>
  <w:style w:type="character" w:customStyle="1" w:styleId="BodyText2Char">
    <w:name w:val="Body Text 2 Char"/>
    <w:link w:val="BodyText2"/>
    <w:rsid w:val="00B56BE8"/>
    <w:rPr>
      <w:rFonts w:ascii="Arial" w:hAnsi="Arial" w:cs="Arial"/>
      <w:sz w:val="22"/>
      <w:szCs w:val="24"/>
      <w:lang w:val="es-ES" w:eastAsia="es-ES" w:bidi="ar-SA"/>
    </w:rPr>
  </w:style>
  <w:style w:type="paragraph" w:customStyle="1" w:styleId="Style1">
    <w:name w:val="Style 1"/>
    <w:uiPriority w:val="99"/>
    <w:rsid w:val="00B56BE8"/>
    <w:pPr>
      <w:widowControl w:val="0"/>
      <w:autoSpaceDE w:val="0"/>
      <w:autoSpaceDN w:val="0"/>
      <w:adjustRightInd w:val="0"/>
    </w:pPr>
    <w:rPr>
      <w:lang w:val="en-US"/>
    </w:rPr>
  </w:style>
  <w:style w:type="character" w:customStyle="1" w:styleId="CharacterStyle1">
    <w:name w:val="Character Style 1"/>
    <w:uiPriority w:val="99"/>
    <w:rsid w:val="00B56BE8"/>
    <w:rPr>
      <w:sz w:val="26"/>
      <w:szCs w:val="26"/>
    </w:rPr>
  </w:style>
  <w:style w:type="paragraph" w:customStyle="1" w:styleId="paragraph">
    <w:name w:val="paragraph"/>
    <w:basedOn w:val="Normal"/>
    <w:rsid w:val="000228C6"/>
    <w:pPr>
      <w:spacing w:before="100" w:beforeAutospacing="1" w:after="100" w:afterAutospacing="1"/>
    </w:pPr>
    <w:rPr>
      <w:lang w:val="en-US" w:eastAsia="en-US"/>
    </w:rPr>
  </w:style>
  <w:style w:type="character" w:customStyle="1" w:styleId="textrun">
    <w:name w:val="textrun"/>
    <w:basedOn w:val="DefaultParagraphFont"/>
    <w:rsid w:val="000228C6"/>
  </w:style>
  <w:style w:type="character" w:customStyle="1" w:styleId="eop">
    <w:name w:val="eop"/>
    <w:basedOn w:val="DefaultParagraphFont"/>
    <w:rsid w:val="000228C6"/>
  </w:style>
  <w:style w:type="paragraph" w:styleId="NormalWeb">
    <w:name w:val="Normal (Web)"/>
    <w:basedOn w:val="Normal"/>
    <w:semiHidden/>
    <w:unhideWhenUsed/>
    <w:rsid w:val="000228C6"/>
    <w:pPr>
      <w:spacing w:before="100" w:beforeAutospacing="1" w:after="100" w:afterAutospacing="1"/>
    </w:pPr>
  </w:style>
  <w:style w:type="character" w:customStyle="1" w:styleId="HeaderChar">
    <w:name w:val="Header Char"/>
    <w:link w:val="Header"/>
    <w:rsid w:val="001A14B0"/>
    <w:rPr>
      <w:sz w:val="24"/>
      <w:szCs w:val="24"/>
      <w:lang w:val="es-ES" w:eastAsia="es-ES"/>
    </w:rPr>
  </w:style>
  <w:style w:type="paragraph" w:styleId="NoSpacing">
    <w:name w:val="No Spacing"/>
    <w:uiPriority w:val="1"/>
    <w:qFormat/>
    <w:rsid w:val="0067376C"/>
    <w:rPr>
      <w:rFonts w:ascii="Calibri" w:eastAsia="Calibri" w:hAnsi="Calibri"/>
      <w:sz w:val="22"/>
      <w:szCs w:val="22"/>
      <w:lang w:val="es-ES" w:eastAsia="en-US"/>
    </w:rPr>
  </w:style>
  <w:style w:type="paragraph" w:customStyle="1" w:styleId="CharChar1">
    <w:name w:val="Char Char1"/>
    <w:basedOn w:val="Normal"/>
    <w:next w:val="Normal"/>
    <w:rsid w:val="00C52AC1"/>
    <w:pPr>
      <w:spacing w:after="160" w:line="240" w:lineRule="exact"/>
    </w:pPr>
    <w:rPr>
      <w:rFonts w:ascii="Tahoma" w:hAnsi="Tahoma"/>
      <w:szCs w:val="20"/>
      <w:lang w:val="en-US" w:eastAsia="en-US"/>
    </w:rPr>
  </w:style>
  <w:style w:type="paragraph" w:styleId="ListParagraph">
    <w:name w:val="List Paragraph"/>
    <w:basedOn w:val="Normal"/>
    <w:uiPriority w:val="34"/>
    <w:qFormat/>
    <w:rsid w:val="003578FA"/>
    <w:pPr>
      <w:ind w:left="708"/>
    </w:pPr>
    <w:rPr>
      <w:sz w:val="20"/>
      <w:szCs w:val="20"/>
    </w:rPr>
  </w:style>
  <w:style w:type="paragraph" w:customStyle="1" w:styleId="CharChar10">
    <w:name w:val="Char Char1"/>
    <w:basedOn w:val="Normal"/>
    <w:next w:val="Normal"/>
    <w:rsid w:val="006A2814"/>
    <w:pPr>
      <w:spacing w:after="160" w:line="240" w:lineRule="exact"/>
    </w:pPr>
    <w:rPr>
      <w:rFonts w:ascii="Tahoma" w:hAnsi="Tahoma"/>
      <w:sz w:val="23"/>
      <w:szCs w:val="20"/>
      <w:lang w:val="en-US" w:eastAsia="en-US"/>
    </w:rPr>
  </w:style>
  <w:style w:type="paragraph" w:customStyle="1" w:styleId="Textoindependiente1">
    <w:name w:val="Texto independiente1"/>
    <w:basedOn w:val="Normal"/>
    <w:rsid w:val="00B77202"/>
    <w:pPr>
      <w:shd w:val="clear" w:color="auto" w:fill="FFFFFF"/>
      <w:suppressAutoHyphens/>
      <w:spacing w:after="300" w:line="0" w:lineRule="atLeast"/>
    </w:pPr>
    <w:rPr>
      <w:sz w:val="22"/>
      <w:szCs w:val="22"/>
      <w:lang w:val="es-PY" w:eastAsia="ar-SA"/>
    </w:rPr>
  </w:style>
  <w:style w:type="character" w:customStyle="1" w:styleId="Ninguno">
    <w:name w:val="Ninguno"/>
    <w:rsid w:val="00F741F8"/>
    <w:rPr>
      <w:lang w:val="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48500">
      <w:bodyDiv w:val="1"/>
      <w:marLeft w:val="0"/>
      <w:marRight w:val="0"/>
      <w:marTop w:val="0"/>
      <w:marBottom w:val="0"/>
      <w:divBdr>
        <w:top w:val="none" w:sz="0" w:space="0" w:color="auto"/>
        <w:left w:val="none" w:sz="0" w:space="0" w:color="auto"/>
        <w:bottom w:val="none" w:sz="0" w:space="0" w:color="auto"/>
        <w:right w:val="none" w:sz="0" w:space="0" w:color="auto"/>
      </w:divBdr>
    </w:div>
    <w:div w:id="237251546">
      <w:bodyDiv w:val="1"/>
      <w:marLeft w:val="0"/>
      <w:marRight w:val="0"/>
      <w:marTop w:val="0"/>
      <w:marBottom w:val="0"/>
      <w:divBdr>
        <w:top w:val="none" w:sz="0" w:space="0" w:color="auto"/>
        <w:left w:val="none" w:sz="0" w:space="0" w:color="auto"/>
        <w:bottom w:val="none" w:sz="0" w:space="0" w:color="auto"/>
        <w:right w:val="none" w:sz="0" w:space="0" w:color="auto"/>
      </w:divBdr>
    </w:div>
    <w:div w:id="249432033">
      <w:bodyDiv w:val="1"/>
      <w:marLeft w:val="0"/>
      <w:marRight w:val="0"/>
      <w:marTop w:val="0"/>
      <w:marBottom w:val="0"/>
      <w:divBdr>
        <w:top w:val="none" w:sz="0" w:space="0" w:color="auto"/>
        <w:left w:val="none" w:sz="0" w:space="0" w:color="auto"/>
        <w:bottom w:val="none" w:sz="0" w:space="0" w:color="auto"/>
        <w:right w:val="none" w:sz="0" w:space="0" w:color="auto"/>
      </w:divBdr>
    </w:div>
    <w:div w:id="376203611">
      <w:bodyDiv w:val="1"/>
      <w:marLeft w:val="0"/>
      <w:marRight w:val="0"/>
      <w:marTop w:val="0"/>
      <w:marBottom w:val="0"/>
      <w:divBdr>
        <w:top w:val="none" w:sz="0" w:space="0" w:color="auto"/>
        <w:left w:val="none" w:sz="0" w:space="0" w:color="auto"/>
        <w:bottom w:val="none" w:sz="0" w:space="0" w:color="auto"/>
        <w:right w:val="none" w:sz="0" w:space="0" w:color="auto"/>
      </w:divBdr>
    </w:div>
    <w:div w:id="400717737">
      <w:bodyDiv w:val="1"/>
      <w:marLeft w:val="0"/>
      <w:marRight w:val="0"/>
      <w:marTop w:val="0"/>
      <w:marBottom w:val="0"/>
      <w:divBdr>
        <w:top w:val="none" w:sz="0" w:space="0" w:color="auto"/>
        <w:left w:val="none" w:sz="0" w:space="0" w:color="auto"/>
        <w:bottom w:val="none" w:sz="0" w:space="0" w:color="auto"/>
        <w:right w:val="none" w:sz="0" w:space="0" w:color="auto"/>
      </w:divBdr>
    </w:div>
    <w:div w:id="448087871">
      <w:bodyDiv w:val="1"/>
      <w:marLeft w:val="0"/>
      <w:marRight w:val="0"/>
      <w:marTop w:val="0"/>
      <w:marBottom w:val="0"/>
      <w:divBdr>
        <w:top w:val="none" w:sz="0" w:space="0" w:color="auto"/>
        <w:left w:val="none" w:sz="0" w:space="0" w:color="auto"/>
        <w:bottom w:val="none" w:sz="0" w:space="0" w:color="auto"/>
        <w:right w:val="none" w:sz="0" w:space="0" w:color="auto"/>
      </w:divBdr>
    </w:div>
    <w:div w:id="455222928">
      <w:bodyDiv w:val="1"/>
      <w:marLeft w:val="0"/>
      <w:marRight w:val="0"/>
      <w:marTop w:val="0"/>
      <w:marBottom w:val="0"/>
      <w:divBdr>
        <w:top w:val="none" w:sz="0" w:space="0" w:color="auto"/>
        <w:left w:val="none" w:sz="0" w:space="0" w:color="auto"/>
        <w:bottom w:val="none" w:sz="0" w:space="0" w:color="auto"/>
        <w:right w:val="none" w:sz="0" w:space="0" w:color="auto"/>
      </w:divBdr>
    </w:div>
    <w:div w:id="475534225">
      <w:bodyDiv w:val="1"/>
      <w:marLeft w:val="0"/>
      <w:marRight w:val="0"/>
      <w:marTop w:val="0"/>
      <w:marBottom w:val="0"/>
      <w:divBdr>
        <w:top w:val="none" w:sz="0" w:space="0" w:color="auto"/>
        <w:left w:val="none" w:sz="0" w:space="0" w:color="auto"/>
        <w:bottom w:val="none" w:sz="0" w:space="0" w:color="auto"/>
        <w:right w:val="none" w:sz="0" w:space="0" w:color="auto"/>
      </w:divBdr>
    </w:div>
    <w:div w:id="541477067">
      <w:bodyDiv w:val="1"/>
      <w:marLeft w:val="0"/>
      <w:marRight w:val="0"/>
      <w:marTop w:val="0"/>
      <w:marBottom w:val="0"/>
      <w:divBdr>
        <w:top w:val="none" w:sz="0" w:space="0" w:color="auto"/>
        <w:left w:val="none" w:sz="0" w:space="0" w:color="auto"/>
        <w:bottom w:val="none" w:sz="0" w:space="0" w:color="auto"/>
        <w:right w:val="none" w:sz="0" w:space="0" w:color="auto"/>
      </w:divBdr>
    </w:div>
    <w:div w:id="722606203">
      <w:bodyDiv w:val="1"/>
      <w:marLeft w:val="0"/>
      <w:marRight w:val="0"/>
      <w:marTop w:val="0"/>
      <w:marBottom w:val="0"/>
      <w:divBdr>
        <w:top w:val="none" w:sz="0" w:space="0" w:color="auto"/>
        <w:left w:val="none" w:sz="0" w:space="0" w:color="auto"/>
        <w:bottom w:val="none" w:sz="0" w:space="0" w:color="auto"/>
        <w:right w:val="none" w:sz="0" w:space="0" w:color="auto"/>
      </w:divBdr>
    </w:div>
    <w:div w:id="728696722">
      <w:bodyDiv w:val="1"/>
      <w:marLeft w:val="0"/>
      <w:marRight w:val="0"/>
      <w:marTop w:val="0"/>
      <w:marBottom w:val="0"/>
      <w:divBdr>
        <w:top w:val="none" w:sz="0" w:space="0" w:color="auto"/>
        <w:left w:val="none" w:sz="0" w:space="0" w:color="auto"/>
        <w:bottom w:val="none" w:sz="0" w:space="0" w:color="auto"/>
        <w:right w:val="none" w:sz="0" w:space="0" w:color="auto"/>
      </w:divBdr>
    </w:div>
    <w:div w:id="778069978">
      <w:bodyDiv w:val="1"/>
      <w:marLeft w:val="0"/>
      <w:marRight w:val="0"/>
      <w:marTop w:val="0"/>
      <w:marBottom w:val="0"/>
      <w:divBdr>
        <w:top w:val="none" w:sz="0" w:space="0" w:color="auto"/>
        <w:left w:val="none" w:sz="0" w:space="0" w:color="auto"/>
        <w:bottom w:val="none" w:sz="0" w:space="0" w:color="auto"/>
        <w:right w:val="none" w:sz="0" w:space="0" w:color="auto"/>
      </w:divBdr>
    </w:div>
    <w:div w:id="833302526">
      <w:bodyDiv w:val="1"/>
      <w:marLeft w:val="0"/>
      <w:marRight w:val="0"/>
      <w:marTop w:val="0"/>
      <w:marBottom w:val="0"/>
      <w:divBdr>
        <w:top w:val="none" w:sz="0" w:space="0" w:color="auto"/>
        <w:left w:val="none" w:sz="0" w:space="0" w:color="auto"/>
        <w:bottom w:val="none" w:sz="0" w:space="0" w:color="auto"/>
        <w:right w:val="none" w:sz="0" w:space="0" w:color="auto"/>
      </w:divBdr>
    </w:div>
    <w:div w:id="848450597">
      <w:bodyDiv w:val="1"/>
      <w:marLeft w:val="0"/>
      <w:marRight w:val="0"/>
      <w:marTop w:val="0"/>
      <w:marBottom w:val="0"/>
      <w:divBdr>
        <w:top w:val="none" w:sz="0" w:space="0" w:color="auto"/>
        <w:left w:val="none" w:sz="0" w:space="0" w:color="auto"/>
        <w:bottom w:val="none" w:sz="0" w:space="0" w:color="auto"/>
        <w:right w:val="none" w:sz="0" w:space="0" w:color="auto"/>
      </w:divBdr>
    </w:div>
    <w:div w:id="887909723">
      <w:bodyDiv w:val="1"/>
      <w:marLeft w:val="0"/>
      <w:marRight w:val="0"/>
      <w:marTop w:val="0"/>
      <w:marBottom w:val="0"/>
      <w:divBdr>
        <w:top w:val="none" w:sz="0" w:space="0" w:color="auto"/>
        <w:left w:val="none" w:sz="0" w:space="0" w:color="auto"/>
        <w:bottom w:val="none" w:sz="0" w:space="0" w:color="auto"/>
        <w:right w:val="none" w:sz="0" w:space="0" w:color="auto"/>
      </w:divBdr>
    </w:div>
    <w:div w:id="925071483">
      <w:bodyDiv w:val="1"/>
      <w:marLeft w:val="0"/>
      <w:marRight w:val="0"/>
      <w:marTop w:val="0"/>
      <w:marBottom w:val="0"/>
      <w:divBdr>
        <w:top w:val="none" w:sz="0" w:space="0" w:color="auto"/>
        <w:left w:val="none" w:sz="0" w:space="0" w:color="auto"/>
        <w:bottom w:val="none" w:sz="0" w:space="0" w:color="auto"/>
        <w:right w:val="none" w:sz="0" w:space="0" w:color="auto"/>
      </w:divBdr>
    </w:div>
    <w:div w:id="960958818">
      <w:bodyDiv w:val="1"/>
      <w:marLeft w:val="0"/>
      <w:marRight w:val="0"/>
      <w:marTop w:val="0"/>
      <w:marBottom w:val="0"/>
      <w:divBdr>
        <w:top w:val="none" w:sz="0" w:space="0" w:color="auto"/>
        <w:left w:val="none" w:sz="0" w:space="0" w:color="auto"/>
        <w:bottom w:val="none" w:sz="0" w:space="0" w:color="auto"/>
        <w:right w:val="none" w:sz="0" w:space="0" w:color="auto"/>
      </w:divBdr>
    </w:div>
    <w:div w:id="1131291933">
      <w:bodyDiv w:val="1"/>
      <w:marLeft w:val="0"/>
      <w:marRight w:val="0"/>
      <w:marTop w:val="0"/>
      <w:marBottom w:val="0"/>
      <w:divBdr>
        <w:top w:val="none" w:sz="0" w:space="0" w:color="auto"/>
        <w:left w:val="none" w:sz="0" w:space="0" w:color="auto"/>
        <w:bottom w:val="none" w:sz="0" w:space="0" w:color="auto"/>
        <w:right w:val="none" w:sz="0" w:space="0" w:color="auto"/>
      </w:divBdr>
    </w:div>
    <w:div w:id="1161045565">
      <w:bodyDiv w:val="1"/>
      <w:marLeft w:val="0"/>
      <w:marRight w:val="0"/>
      <w:marTop w:val="0"/>
      <w:marBottom w:val="0"/>
      <w:divBdr>
        <w:top w:val="none" w:sz="0" w:space="0" w:color="auto"/>
        <w:left w:val="none" w:sz="0" w:space="0" w:color="auto"/>
        <w:bottom w:val="none" w:sz="0" w:space="0" w:color="auto"/>
        <w:right w:val="none" w:sz="0" w:space="0" w:color="auto"/>
      </w:divBdr>
    </w:div>
    <w:div w:id="1206403257">
      <w:bodyDiv w:val="1"/>
      <w:marLeft w:val="0"/>
      <w:marRight w:val="0"/>
      <w:marTop w:val="0"/>
      <w:marBottom w:val="0"/>
      <w:divBdr>
        <w:top w:val="none" w:sz="0" w:space="0" w:color="auto"/>
        <w:left w:val="none" w:sz="0" w:space="0" w:color="auto"/>
        <w:bottom w:val="none" w:sz="0" w:space="0" w:color="auto"/>
        <w:right w:val="none" w:sz="0" w:space="0" w:color="auto"/>
      </w:divBdr>
    </w:div>
    <w:div w:id="1236014508">
      <w:bodyDiv w:val="1"/>
      <w:marLeft w:val="0"/>
      <w:marRight w:val="0"/>
      <w:marTop w:val="0"/>
      <w:marBottom w:val="0"/>
      <w:divBdr>
        <w:top w:val="none" w:sz="0" w:space="0" w:color="auto"/>
        <w:left w:val="none" w:sz="0" w:space="0" w:color="auto"/>
        <w:bottom w:val="none" w:sz="0" w:space="0" w:color="auto"/>
        <w:right w:val="none" w:sz="0" w:space="0" w:color="auto"/>
      </w:divBdr>
    </w:div>
    <w:div w:id="1365249337">
      <w:bodyDiv w:val="1"/>
      <w:marLeft w:val="0"/>
      <w:marRight w:val="0"/>
      <w:marTop w:val="0"/>
      <w:marBottom w:val="0"/>
      <w:divBdr>
        <w:top w:val="none" w:sz="0" w:space="0" w:color="auto"/>
        <w:left w:val="none" w:sz="0" w:space="0" w:color="auto"/>
        <w:bottom w:val="none" w:sz="0" w:space="0" w:color="auto"/>
        <w:right w:val="none" w:sz="0" w:space="0" w:color="auto"/>
      </w:divBdr>
    </w:div>
    <w:div w:id="1380787234">
      <w:bodyDiv w:val="1"/>
      <w:marLeft w:val="0"/>
      <w:marRight w:val="0"/>
      <w:marTop w:val="0"/>
      <w:marBottom w:val="0"/>
      <w:divBdr>
        <w:top w:val="none" w:sz="0" w:space="0" w:color="auto"/>
        <w:left w:val="none" w:sz="0" w:space="0" w:color="auto"/>
        <w:bottom w:val="none" w:sz="0" w:space="0" w:color="auto"/>
        <w:right w:val="none" w:sz="0" w:space="0" w:color="auto"/>
      </w:divBdr>
    </w:div>
    <w:div w:id="1427459440">
      <w:bodyDiv w:val="1"/>
      <w:marLeft w:val="0"/>
      <w:marRight w:val="0"/>
      <w:marTop w:val="0"/>
      <w:marBottom w:val="0"/>
      <w:divBdr>
        <w:top w:val="none" w:sz="0" w:space="0" w:color="auto"/>
        <w:left w:val="none" w:sz="0" w:space="0" w:color="auto"/>
        <w:bottom w:val="none" w:sz="0" w:space="0" w:color="auto"/>
        <w:right w:val="none" w:sz="0" w:space="0" w:color="auto"/>
      </w:divBdr>
    </w:div>
    <w:div w:id="1451585136">
      <w:bodyDiv w:val="1"/>
      <w:marLeft w:val="0"/>
      <w:marRight w:val="0"/>
      <w:marTop w:val="0"/>
      <w:marBottom w:val="0"/>
      <w:divBdr>
        <w:top w:val="none" w:sz="0" w:space="0" w:color="auto"/>
        <w:left w:val="none" w:sz="0" w:space="0" w:color="auto"/>
        <w:bottom w:val="none" w:sz="0" w:space="0" w:color="auto"/>
        <w:right w:val="none" w:sz="0" w:space="0" w:color="auto"/>
      </w:divBdr>
    </w:div>
    <w:div w:id="1507670669">
      <w:bodyDiv w:val="1"/>
      <w:marLeft w:val="0"/>
      <w:marRight w:val="0"/>
      <w:marTop w:val="0"/>
      <w:marBottom w:val="0"/>
      <w:divBdr>
        <w:top w:val="none" w:sz="0" w:space="0" w:color="auto"/>
        <w:left w:val="none" w:sz="0" w:space="0" w:color="auto"/>
        <w:bottom w:val="none" w:sz="0" w:space="0" w:color="auto"/>
        <w:right w:val="none" w:sz="0" w:space="0" w:color="auto"/>
      </w:divBdr>
    </w:div>
    <w:div w:id="1536767356">
      <w:bodyDiv w:val="1"/>
      <w:marLeft w:val="0"/>
      <w:marRight w:val="0"/>
      <w:marTop w:val="0"/>
      <w:marBottom w:val="0"/>
      <w:divBdr>
        <w:top w:val="none" w:sz="0" w:space="0" w:color="auto"/>
        <w:left w:val="none" w:sz="0" w:space="0" w:color="auto"/>
        <w:bottom w:val="none" w:sz="0" w:space="0" w:color="auto"/>
        <w:right w:val="none" w:sz="0" w:space="0" w:color="auto"/>
      </w:divBdr>
    </w:div>
    <w:div w:id="1625038479">
      <w:bodyDiv w:val="1"/>
      <w:marLeft w:val="0"/>
      <w:marRight w:val="0"/>
      <w:marTop w:val="0"/>
      <w:marBottom w:val="0"/>
      <w:divBdr>
        <w:top w:val="none" w:sz="0" w:space="0" w:color="auto"/>
        <w:left w:val="none" w:sz="0" w:space="0" w:color="auto"/>
        <w:bottom w:val="none" w:sz="0" w:space="0" w:color="auto"/>
        <w:right w:val="none" w:sz="0" w:space="0" w:color="auto"/>
      </w:divBdr>
    </w:div>
    <w:div w:id="1707100443">
      <w:bodyDiv w:val="1"/>
      <w:marLeft w:val="0"/>
      <w:marRight w:val="0"/>
      <w:marTop w:val="0"/>
      <w:marBottom w:val="0"/>
      <w:divBdr>
        <w:top w:val="none" w:sz="0" w:space="0" w:color="auto"/>
        <w:left w:val="none" w:sz="0" w:space="0" w:color="auto"/>
        <w:bottom w:val="none" w:sz="0" w:space="0" w:color="auto"/>
        <w:right w:val="none" w:sz="0" w:space="0" w:color="auto"/>
      </w:divBdr>
    </w:div>
    <w:div w:id="1727416086">
      <w:bodyDiv w:val="1"/>
      <w:marLeft w:val="0"/>
      <w:marRight w:val="0"/>
      <w:marTop w:val="0"/>
      <w:marBottom w:val="0"/>
      <w:divBdr>
        <w:top w:val="none" w:sz="0" w:space="0" w:color="auto"/>
        <w:left w:val="none" w:sz="0" w:space="0" w:color="auto"/>
        <w:bottom w:val="none" w:sz="0" w:space="0" w:color="auto"/>
        <w:right w:val="none" w:sz="0" w:space="0" w:color="auto"/>
      </w:divBdr>
    </w:div>
    <w:div w:id="1754354195">
      <w:bodyDiv w:val="1"/>
      <w:marLeft w:val="0"/>
      <w:marRight w:val="0"/>
      <w:marTop w:val="0"/>
      <w:marBottom w:val="0"/>
      <w:divBdr>
        <w:top w:val="none" w:sz="0" w:space="0" w:color="auto"/>
        <w:left w:val="none" w:sz="0" w:space="0" w:color="auto"/>
        <w:bottom w:val="none" w:sz="0" w:space="0" w:color="auto"/>
        <w:right w:val="none" w:sz="0" w:space="0" w:color="auto"/>
      </w:divBdr>
    </w:div>
    <w:div w:id="1783106721">
      <w:bodyDiv w:val="1"/>
      <w:marLeft w:val="0"/>
      <w:marRight w:val="0"/>
      <w:marTop w:val="0"/>
      <w:marBottom w:val="0"/>
      <w:divBdr>
        <w:top w:val="none" w:sz="0" w:space="0" w:color="auto"/>
        <w:left w:val="none" w:sz="0" w:space="0" w:color="auto"/>
        <w:bottom w:val="none" w:sz="0" w:space="0" w:color="auto"/>
        <w:right w:val="none" w:sz="0" w:space="0" w:color="auto"/>
      </w:divBdr>
    </w:div>
    <w:div w:id="1808669909">
      <w:bodyDiv w:val="1"/>
      <w:marLeft w:val="0"/>
      <w:marRight w:val="0"/>
      <w:marTop w:val="0"/>
      <w:marBottom w:val="0"/>
      <w:divBdr>
        <w:top w:val="none" w:sz="0" w:space="0" w:color="auto"/>
        <w:left w:val="none" w:sz="0" w:space="0" w:color="auto"/>
        <w:bottom w:val="none" w:sz="0" w:space="0" w:color="auto"/>
        <w:right w:val="none" w:sz="0" w:space="0" w:color="auto"/>
      </w:divBdr>
    </w:div>
    <w:div w:id="1854147801">
      <w:bodyDiv w:val="1"/>
      <w:marLeft w:val="0"/>
      <w:marRight w:val="0"/>
      <w:marTop w:val="0"/>
      <w:marBottom w:val="0"/>
      <w:divBdr>
        <w:top w:val="none" w:sz="0" w:space="0" w:color="auto"/>
        <w:left w:val="none" w:sz="0" w:space="0" w:color="auto"/>
        <w:bottom w:val="none" w:sz="0" w:space="0" w:color="auto"/>
        <w:right w:val="none" w:sz="0" w:space="0" w:color="auto"/>
      </w:divBdr>
    </w:div>
    <w:div w:id="1890845752">
      <w:bodyDiv w:val="1"/>
      <w:marLeft w:val="0"/>
      <w:marRight w:val="0"/>
      <w:marTop w:val="0"/>
      <w:marBottom w:val="0"/>
      <w:divBdr>
        <w:top w:val="none" w:sz="0" w:space="0" w:color="auto"/>
        <w:left w:val="none" w:sz="0" w:space="0" w:color="auto"/>
        <w:bottom w:val="none" w:sz="0" w:space="0" w:color="auto"/>
        <w:right w:val="none" w:sz="0" w:space="0" w:color="auto"/>
      </w:divBdr>
    </w:div>
    <w:div w:id="1892812046">
      <w:bodyDiv w:val="1"/>
      <w:marLeft w:val="0"/>
      <w:marRight w:val="0"/>
      <w:marTop w:val="0"/>
      <w:marBottom w:val="0"/>
      <w:divBdr>
        <w:top w:val="none" w:sz="0" w:space="0" w:color="auto"/>
        <w:left w:val="none" w:sz="0" w:space="0" w:color="auto"/>
        <w:bottom w:val="none" w:sz="0" w:space="0" w:color="auto"/>
        <w:right w:val="none" w:sz="0" w:space="0" w:color="auto"/>
      </w:divBdr>
    </w:div>
    <w:div w:id="1967539342">
      <w:bodyDiv w:val="1"/>
      <w:marLeft w:val="0"/>
      <w:marRight w:val="0"/>
      <w:marTop w:val="0"/>
      <w:marBottom w:val="0"/>
      <w:divBdr>
        <w:top w:val="none" w:sz="0" w:space="0" w:color="auto"/>
        <w:left w:val="none" w:sz="0" w:space="0" w:color="auto"/>
        <w:bottom w:val="none" w:sz="0" w:space="0" w:color="auto"/>
        <w:right w:val="none" w:sz="0" w:space="0" w:color="auto"/>
      </w:divBdr>
    </w:div>
    <w:div w:id="2063597991">
      <w:bodyDiv w:val="1"/>
      <w:marLeft w:val="0"/>
      <w:marRight w:val="0"/>
      <w:marTop w:val="0"/>
      <w:marBottom w:val="0"/>
      <w:divBdr>
        <w:top w:val="none" w:sz="0" w:space="0" w:color="auto"/>
        <w:left w:val="none" w:sz="0" w:space="0" w:color="auto"/>
        <w:bottom w:val="none" w:sz="0" w:space="0" w:color="auto"/>
        <w:right w:val="none" w:sz="0" w:space="0" w:color="auto"/>
      </w:divBdr>
    </w:div>
    <w:div w:id="2087072549">
      <w:bodyDiv w:val="1"/>
      <w:marLeft w:val="0"/>
      <w:marRight w:val="0"/>
      <w:marTop w:val="0"/>
      <w:marBottom w:val="0"/>
      <w:divBdr>
        <w:top w:val="none" w:sz="0" w:space="0" w:color="auto"/>
        <w:left w:val="none" w:sz="0" w:space="0" w:color="auto"/>
        <w:bottom w:val="none" w:sz="0" w:space="0" w:color="auto"/>
        <w:right w:val="none" w:sz="0" w:space="0" w:color="auto"/>
      </w:divBdr>
    </w:div>
    <w:div w:id="2097627709">
      <w:bodyDiv w:val="1"/>
      <w:marLeft w:val="0"/>
      <w:marRight w:val="0"/>
      <w:marTop w:val="0"/>
      <w:marBottom w:val="0"/>
      <w:divBdr>
        <w:top w:val="none" w:sz="0" w:space="0" w:color="auto"/>
        <w:left w:val="none" w:sz="0" w:space="0" w:color="auto"/>
        <w:bottom w:val="none" w:sz="0" w:space="0" w:color="auto"/>
        <w:right w:val="none" w:sz="0" w:space="0" w:color="auto"/>
      </w:divBdr>
    </w:div>
    <w:div w:id="212658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FAC54-BAE6-461B-9097-F878340259B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6201</Words>
  <Characters>35264</Characters>
  <Application>Microsoft Office Word</Application>
  <DocSecurity>0</DocSecurity>
  <Lines>293</Lines>
  <Paragraphs>82</Paragraphs>
  <ScaleCrop>false</ScaleCrop>
  <HeadingPairs>
    <vt:vector size="2" baseType="variant">
      <vt:variant>
        <vt:lpstr>Título</vt:lpstr>
      </vt:variant>
      <vt:variant>
        <vt:i4>1</vt:i4>
      </vt:variant>
    </vt:vector>
  </HeadingPairs>
  <TitlesOfParts>
    <vt:vector size="1" baseType="lpstr">
      <vt:lpstr> </vt:lpstr>
    </vt:vector>
  </TitlesOfParts>
  <Company>GLIN Estacion Paraguay</Company>
  <LinksUpToDate>false</LinksUpToDate>
  <CharactersWithSpaces>41383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Americo</dc:creator>
  <cp:keywords/>
  <cp:lastModifiedBy>Dassen, Nicolas</cp:lastModifiedBy>
  <cp:revision>2</cp:revision>
  <cp:lastPrinted>2022-09-22T14:11:00Z</cp:lastPrinted>
  <dcterms:created xsi:type="dcterms:W3CDTF">2022-12-12T18:30:00Z</dcterms:created>
  <dcterms:modified xsi:type="dcterms:W3CDTF">2022-12-12T18:30:00Z</dcterms:modified>
</cp:coreProperties>
</file>